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1DD4B" w14:textId="1C2A88D4" w:rsidR="00B32F1B" w:rsidRDefault="00B32F1B" w:rsidP="00C37744">
      <w:pPr>
        <w:spacing w:after="0" w:line="240" w:lineRule="auto"/>
        <w:jc w:val="center"/>
        <w:rPr>
          <w:rFonts w:ascii="Times New Roman" w:hAnsi="Times New Roman" w:cs="Times New Roman"/>
          <w:bCs/>
          <w:color w:val="auto"/>
          <w:position w:val="12"/>
          <w:sz w:val="24"/>
          <w:szCs w:val="24"/>
        </w:rPr>
      </w:pPr>
    </w:p>
    <w:p w14:paraId="6E637E5B" w14:textId="77777777" w:rsidR="00B32F1B" w:rsidRDefault="00B32F1B" w:rsidP="00C37744">
      <w:pPr>
        <w:spacing w:after="0" w:line="240" w:lineRule="auto"/>
        <w:jc w:val="center"/>
        <w:rPr>
          <w:rFonts w:ascii="Times New Roman" w:hAnsi="Times New Roman" w:cs="Times New Roman"/>
          <w:bCs/>
          <w:color w:val="auto"/>
          <w:position w:val="12"/>
          <w:sz w:val="24"/>
          <w:szCs w:val="24"/>
        </w:rPr>
      </w:pPr>
    </w:p>
    <w:p w14:paraId="79F3496A" w14:textId="77777777" w:rsidR="00B32F1B" w:rsidRDefault="00B32F1B" w:rsidP="00C37744">
      <w:pPr>
        <w:spacing w:after="0" w:line="240" w:lineRule="auto"/>
        <w:jc w:val="center"/>
        <w:rPr>
          <w:rFonts w:ascii="Times New Roman" w:hAnsi="Times New Roman" w:cs="Times New Roman"/>
          <w:bCs/>
          <w:color w:val="auto"/>
          <w:position w:val="12"/>
          <w:sz w:val="24"/>
          <w:szCs w:val="24"/>
        </w:rPr>
      </w:pPr>
    </w:p>
    <w:p w14:paraId="05545821" w14:textId="77777777" w:rsidR="00B32F1B" w:rsidRDefault="00B32F1B" w:rsidP="00C37744">
      <w:pPr>
        <w:spacing w:after="0" w:line="240" w:lineRule="auto"/>
        <w:jc w:val="center"/>
        <w:rPr>
          <w:rFonts w:ascii="Times New Roman" w:hAnsi="Times New Roman" w:cs="Times New Roman"/>
          <w:bCs/>
          <w:color w:val="auto"/>
          <w:position w:val="12"/>
          <w:sz w:val="24"/>
          <w:szCs w:val="24"/>
        </w:rPr>
      </w:pPr>
    </w:p>
    <w:p w14:paraId="0FC59DC4" w14:textId="77777777" w:rsidR="00B32F1B" w:rsidRDefault="00B32F1B" w:rsidP="00C37744">
      <w:pPr>
        <w:spacing w:after="0" w:line="240" w:lineRule="auto"/>
        <w:jc w:val="center"/>
        <w:rPr>
          <w:rFonts w:ascii="Times New Roman" w:hAnsi="Times New Roman" w:cs="Times New Roman"/>
          <w:bCs/>
          <w:color w:val="auto"/>
          <w:position w:val="12"/>
          <w:sz w:val="24"/>
          <w:szCs w:val="24"/>
        </w:rPr>
      </w:pPr>
    </w:p>
    <w:p w14:paraId="2B422F63" w14:textId="77777777" w:rsidR="00B32F1B" w:rsidRPr="00521829" w:rsidRDefault="00B32F1B" w:rsidP="00521829">
      <w:pPr>
        <w:spacing w:after="0" w:line="240" w:lineRule="auto"/>
        <w:jc w:val="center"/>
        <w:rPr>
          <w:rFonts w:ascii="Times New Roman" w:hAnsi="Times New Roman" w:cs="Times New Roman"/>
          <w:bCs/>
          <w:color w:val="auto"/>
          <w:position w:val="12"/>
          <w:sz w:val="24"/>
          <w:szCs w:val="24"/>
        </w:rPr>
      </w:pPr>
    </w:p>
    <w:p w14:paraId="3DF66986" w14:textId="77777777" w:rsidR="004B5FE3" w:rsidRPr="00521829" w:rsidRDefault="004B5FE3" w:rsidP="00521829">
      <w:pPr>
        <w:spacing w:after="0" w:line="240" w:lineRule="auto"/>
        <w:jc w:val="center"/>
        <w:rPr>
          <w:rFonts w:ascii="Times New Roman" w:hAnsi="Times New Roman" w:cs="Times New Roman"/>
          <w:b/>
          <w:bCs/>
          <w:color w:val="auto"/>
          <w:position w:val="12"/>
          <w:sz w:val="24"/>
          <w:szCs w:val="24"/>
        </w:rPr>
      </w:pPr>
      <w:r w:rsidRPr="00521829">
        <w:rPr>
          <w:rFonts w:ascii="Times New Roman" w:hAnsi="Times New Roman" w:cs="Times New Roman"/>
          <w:b/>
          <w:bCs/>
          <w:color w:val="auto"/>
          <w:position w:val="12"/>
          <w:sz w:val="24"/>
          <w:szCs w:val="24"/>
        </w:rPr>
        <w:t xml:space="preserve">Contextualizing the Participation and Challenges in Education for All: </w:t>
      </w:r>
    </w:p>
    <w:p w14:paraId="04FB764F" w14:textId="313B15B1" w:rsidR="004B5FE3" w:rsidRPr="00521829" w:rsidRDefault="004B5FE3" w:rsidP="00521829">
      <w:pPr>
        <w:spacing w:after="0" w:line="240" w:lineRule="auto"/>
        <w:jc w:val="center"/>
        <w:rPr>
          <w:rFonts w:ascii="Times New Roman" w:hAnsi="Times New Roman" w:cs="Times New Roman"/>
          <w:b/>
          <w:bCs/>
          <w:color w:val="auto"/>
          <w:position w:val="12"/>
          <w:sz w:val="24"/>
          <w:szCs w:val="24"/>
        </w:rPr>
      </w:pPr>
      <w:r w:rsidRPr="00521829">
        <w:rPr>
          <w:rFonts w:ascii="Times New Roman" w:hAnsi="Times New Roman" w:cs="Times New Roman"/>
          <w:b/>
          <w:bCs/>
          <w:color w:val="auto"/>
          <w:position w:val="12"/>
          <w:sz w:val="24"/>
          <w:szCs w:val="24"/>
        </w:rPr>
        <w:t>The Case of Guam and Hong Kong</w:t>
      </w:r>
    </w:p>
    <w:p w14:paraId="2FE81B54" w14:textId="77777777" w:rsidR="00B32F1B" w:rsidRPr="00521829" w:rsidRDefault="00B32F1B" w:rsidP="00521829">
      <w:pPr>
        <w:spacing w:after="0" w:line="240" w:lineRule="auto"/>
        <w:jc w:val="center"/>
        <w:rPr>
          <w:rFonts w:ascii="Times New Roman" w:hAnsi="Times New Roman" w:cs="Times New Roman"/>
          <w:b/>
          <w:bCs/>
          <w:color w:val="auto"/>
          <w:position w:val="12"/>
          <w:sz w:val="24"/>
          <w:szCs w:val="24"/>
        </w:rPr>
      </w:pPr>
    </w:p>
    <w:p w14:paraId="766D2BDF" w14:textId="77777777" w:rsidR="00B32F1B" w:rsidRDefault="00B32F1B" w:rsidP="00C37744">
      <w:pPr>
        <w:spacing w:after="0" w:line="240" w:lineRule="auto"/>
        <w:jc w:val="center"/>
        <w:rPr>
          <w:rFonts w:ascii="Times New Roman" w:hAnsi="Times New Roman" w:cs="Times New Roman"/>
          <w:b/>
          <w:bCs/>
          <w:color w:val="auto"/>
          <w:position w:val="12"/>
          <w:sz w:val="24"/>
          <w:szCs w:val="24"/>
        </w:rPr>
      </w:pPr>
    </w:p>
    <w:p w14:paraId="5538F95B" w14:textId="77777777" w:rsidR="00B32F1B" w:rsidRDefault="00B32F1B" w:rsidP="00C37744">
      <w:pPr>
        <w:spacing w:after="0" w:line="240" w:lineRule="auto"/>
        <w:jc w:val="center"/>
        <w:rPr>
          <w:rFonts w:ascii="Times New Roman" w:hAnsi="Times New Roman" w:cs="Times New Roman"/>
          <w:b/>
          <w:bCs/>
          <w:color w:val="auto"/>
          <w:position w:val="12"/>
          <w:sz w:val="24"/>
          <w:szCs w:val="24"/>
        </w:rPr>
      </w:pPr>
    </w:p>
    <w:p w14:paraId="05C2EEE8" w14:textId="77777777" w:rsidR="00B32F1B" w:rsidRDefault="00B32F1B" w:rsidP="00C37744">
      <w:pPr>
        <w:spacing w:after="0" w:line="240" w:lineRule="auto"/>
        <w:jc w:val="center"/>
        <w:rPr>
          <w:rFonts w:ascii="Times New Roman" w:hAnsi="Times New Roman" w:cs="Times New Roman"/>
          <w:b/>
          <w:bCs/>
          <w:color w:val="auto"/>
          <w:position w:val="12"/>
          <w:sz w:val="24"/>
          <w:szCs w:val="24"/>
        </w:rPr>
      </w:pPr>
    </w:p>
    <w:p w14:paraId="0614BCD6" w14:textId="77777777" w:rsidR="00B32F1B" w:rsidRDefault="00B32F1B" w:rsidP="00C37744">
      <w:pPr>
        <w:spacing w:after="0" w:line="240" w:lineRule="auto"/>
        <w:jc w:val="center"/>
        <w:rPr>
          <w:rFonts w:ascii="Times New Roman" w:hAnsi="Times New Roman" w:cs="Times New Roman"/>
          <w:b/>
          <w:color w:val="auto"/>
          <w:sz w:val="24"/>
          <w:szCs w:val="24"/>
        </w:rPr>
      </w:pPr>
    </w:p>
    <w:p w14:paraId="49450ADB" w14:textId="77777777" w:rsidR="00521829" w:rsidRDefault="00521829" w:rsidP="00C37744">
      <w:pPr>
        <w:spacing w:after="0" w:line="240" w:lineRule="auto"/>
        <w:jc w:val="center"/>
        <w:rPr>
          <w:rFonts w:ascii="Times New Roman" w:hAnsi="Times New Roman" w:cs="Times New Roman"/>
          <w:b/>
          <w:color w:val="auto"/>
          <w:sz w:val="24"/>
          <w:szCs w:val="24"/>
        </w:rPr>
      </w:pPr>
    </w:p>
    <w:p w14:paraId="78BE411B" w14:textId="77777777" w:rsidR="00521829" w:rsidRPr="00B32F1B" w:rsidRDefault="00521829" w:rsidP="00C37744">
      <w:pPr>
        <w:spacing w:after="0" w:line="240" w:lineRule="auto"/>
        <w:jc w:val="center"/>
        <w:rPr>
          <w:rFonts w:ascii="Times New Roman" w:hAnsi="Times New Roman" w:cs="Times New Roman"/>
          <w:b/>
          <w:color w:val="auto"/>
          <w:sz w:val="24"/>
          <w:szCs w:val="24"/>
        </w:rPr>
      </w:pPr>
    </w:p>
    <w:p w14:paraId="58F3DCFD" w14:textId="7A6DAEB5" w:rsidR="004673BD" w:rsidRPr="00B32F1B" w:rsidRDefault="00BE6BCE" w:rsidP="00C37744">
      <w:pPr>
        <w:spacing w:after="0" w:line="240" w:lineRule="auto"/>
        <w:jc w:val="center"/>
        <w:rPr>
          <w:rFonts w:ascii="Times New Roman" w:hAnsi="Times New Roman" w:cs="Times New Roman"/>
          <w:b/>
          <w:bCs/>
          <w:color w:val="auto"/>
          <w:sz w:val="24"/>
          <w:szCs w:val="24"/>
        </w:rPr>
      </w:pPr>
      <w:r w:rsidRPr="00B32F1B">
        <w:rPr>
          <w:rFonts w:ascii="Times New Roman" w:hAnsi="Times New Roman" w:cs="Times New Roman"/>
          <w:b/>
          <w:bCs/>
          <w:color w:val="auto"/>
          <w:position w:val="12"/>
          <w:sz w:val="24"/>
          <w:szCs w:val="24"/>
        </w:rPr>
        <w:t>Kim Fong Poon-McBrayer</w:t>
      </w:r>
    </w:p>
    <w:p w14:paraId="1E71CB1A" w14:textId="5CD45AAD" w:rsidR="004673BD" w:rsidRDefault="009717E8" w:rsidP="00C37744">
      <w:pPr>
        <w:spacing w:after="0" w:line="240" w:lineRule="auto"/>
        <w:jc w:val="center"/>
        <w:rPr>
          <w:rFonts w:ascii="Times New Roman" w:hAnsi="Times New Roman" w:cs="Times New Roman"/>
          <w:bCs/>
          <w:color w:val="auto"/>
          <w:position w:val="12"/>
          <w:sz w:val="24"/>
          <w:szCs w:val="24"/>
        </w:rPr>
      </w:pPr>
      <w:r w:rsidRPr="000017D0">
        <w:rPr>
          <w:rFonts w:ascii="Times New Roman" w:hAnsi="Times New Roman" w:cs="Times New Roman"/>
          <w:bCs/>
          <w:color w:val="auto"/>
          <w:position w:val="12"/>
          <w:sz w:val="24"/>
          <w:szCs w:val="24"/>
        </w:rPr>
        <w:t xml:space="preserve">Department of Education Policy &amp; Leadership, The </w:t>
      </w:r>
      <w:r w:rsidR="00BE6BCE" w:rsidRPr="000017D0">
        <w:rPr>
          <w:rFonts w:ascii="Times New Roman" w:hAnsi="Times New Roman" w:cs="Times New Roman"/>
          <w:bCs/>
          <w:color w:val="auto"/>
          <w:position w:val="12"/>
          <w:sz w:val="24"/>
          <w:szCs w:val="24"/>
        </w:rPr>
        <w:t>Edu</w:t>
      </w:r>
      <w:r w:rsidRPr="000017D0">
        <w:rPr>
          <w:rFonts w:ascii="Times New Roman" w:hAnsi="Times New Roman" w:cs="Times New Roman"/>
          <w:bCs/>
          <w:color w:val="auto"/>
          <w:position w:val="12"/>
          <w:sz w:val="24"/>
          <w:szCs w:val="24"/>
        </w:rPr>
        <w:t>cation University of Hong Kong</w:t>
      </w:r>
    </w:p>
    <w:p w14:paraId="11AD11F2" w14:textId="0B87624E" w:rsidR="00B32F1B" w:rsidRDefault="003530CA" w:rsidP="00C37744">
      <w:pPr>
        <w:spacing w:after="0" w:line="240" w:lineRule="auto"/>
        <w:jc w:val="center"/>
        <w:rPr>
          <w:rFonts w:ascii="Times New Roman" w:hAnsi="Times New Roman" w:cs="Times New Roman"/>
          <w:b/>
          <w:bCs/>
          <w:color w:val="auto"/>
          <w:position w:val="12"/>
          <w:sz w:val="24"/>
          <w:szCs w:val="24"/>
        </w:rPr>
      </w:pPr>
      <w:hyperlink r:id="rId8" w:history="1">
        <w:r w:rsidR="00B32F1B" w:rsidRPr="00B32F1B">
          <w:rPr>
            <w:rStyle w:val="Hyperlink"/>
            <w:rFonts w:ascii="Times New Roman" w:hAnsi="Times New Roman" w:cs="Times New Roman"/>
            <w:b/>
            <w:bCs/>
            <w:position w:val="12"/>
            <w:sz w:val="24"/>
            <w:szCs w:val="24"/>
          </w:rPr>
          <w:t>mcbrayer@eduhk.hk</w:t>
        </w:r>
      </w:hyperlink>
    </w:p>
    <w:p w14:paraId="3690305B" w14:textId="77777777" w:rsidR="00B32F1B" w:rsidRDefault="00B32F1B" w:rsidP="00C37744">
      <w:pPr>
        <w:spacing w:after="0" w:line="240" w:lineRule="auto"/>
        <w:jc w:val="center"/>
        <w:rPr>
          <w:rFonts w:ascii="Times New Roman" w:hAnsi="Times New Roman" w:cs="Times New Roman"/>
          <w:b/>
          <w:bCs/>
          <w:color w:val="auto"/>
          <w:position w:val="12"/>
          <w:sz w:val="24"/>
          <w:szCs w:val="24"/>
        </w:rPr>
      </w:pPr>
    </w:p>
    <w:p w14:paraId="549BF344" w14:textId="77777777" w:rsidR="00B32F1B" w:rsidRDefault="00B32F1B" w:rsidP="00C37744">
      <w:pPr>
        <w:spacing w:after="0" w:line="240" w:lineRule="auto"/>
        <w:jc w:val="center"/>
        <w:rPr>
          <w:rFonts w:ascii="Times New Roman" w:hAnsi="Times New Roman" w:cs="Times New Roman"/>
          <w:b/>
          <w:bCs/>
          <w:color w:val="auto"/>
          <w:position w:val="12"/>
          <w:sz w:val="24"/>
          <w:szCs w:val="24"/>
        </w:rPr>
      </w:pPr>
    </w:p>
    <w:p w14:paraId="7DD05A3B" w14:textId="77777777" w:rsidR="00B32F1B" w:rsidRDefault="00B32F1B" w:rsidP="00C37744">
      <w:pPr>
        <w:spacing w:after="0" w:line="240" w:lineRule="auto"/>
        <w:jc w:val="center"/>
        <w:rPr>
          <w:rFonts w:ascii="Times New Roman" w:hAnsi="Times New Roman" w:cs="Times New Roman"/>
          <w:b/>
          <w:bCs/>
          <w:color w:val="auto"/>
          <w:position w:val="12"/>
          <w:sz w:val="24"/>
          <w:szCs w:val="24"/>
        </w:rPr>
      </w:pPr>
    </w:p>
    <w:p w14:paraId="63D309DD" w14:textId="1D1BDD70" w:rsidR="00B32F1B" w:rsidRPr="000017D0" w:rsidRDefault="00ED2FD2" w:rsidP="00ED2FD2">
      <w:pPr>
        <w:suppressAutoHyphens w:val="0"/>
        <w:spacing w:after="0"/>
        <w:jc w:val="center"/>
        <w:rPr>
          <w:rFonts w:ascii="Times New Roman" w:hAnsi="Times New Roman" w:cs="Times New Roman"/>
          <w:bCs/>
          <w:color w:val="auto"/>
          <w:position w:val="12"/>
          <w:sz w:val="24"/>
          <w:szCs w:val="24"/>
        </w:rPr>
      </w:pPr>
      <w:r w:rsidRPr="00ED2FD2">
        <w:rPr>
          <w:rFonts w:ascii="Times New Roman" w:hAnsi="Times New Roman" w:cs="Times New Roman"/>
          <w:bCs/>
          <w:noProof/>
          <w:color w:val="auto"/>
          <w:position w:val="12"/>
          <w:sz w:val="24"/>
          <w:szCs w:val="24"/>
          <w:lang w:eastAsia="en-US"/>
        </w:rPr>
        <mc:AlternateContent>
          <mc:Choice Requires="wps">
            <w:drawing>
              <wp:anchor distT="45720" distB="45720" distL="114300" distR="114300" simplePos="0" relativeHeight="251659264" behindDoc="0" locked="0" layoutInCell="1" allowOverlap="1" wp14:anchorId="510AD86B" wp14:editId="1E01F777">
                <wp:simplePos x="0" y="0"/>
                <wp:positionH relativeFrom="column">
                  <wp:posOffset>966470</wp:posOffset>
                </wp:positionH>
                <wp:positionV relativeFrom="paragraph">
                  <wp:posOffset>3085465</wp:posOffset>
                </wp:positionV>
                <wp:extent cx="4101465" cy="963295"/>
                <wp:effectExtent l="0" t="0" r="13335" b="2730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1465" cy="963295"/>
                        </a:xfrm>
                        <a:prstGeom prst="rect">
                          <a:avLst/>
                        </a:prstGeom>
                        <a:solidFill>
                          <a:srgbClr val="FFFFFF"/>
                        </a:solidFill>
                        <a:ln w="9525">
                          <a:solidFill>
                            <a:srgbClr val="000000"/>
                          </a:solidFill>
                          <a:miter lim="800000"/>
                          <a:headEnd/>
                          <a:tailEnd/>
                        </a:ln>
                      </wps:spPr>
                      <wps:txbx>
                        <w:txbxContent>
                          <w:p w14:paraId="0B70230B" w14:textId="7F04094C" w:rsidR="008364CA" w:rsidRDefault="008364CA" w:rsidP="00ED2FD2">
                            <w:pPr>
                              <w:spacing w:line="240" w:lineRule="auto"/>
                              <w:rPr>
                                <w:rFonts w:ascii="Times New Roman" w:hAnsi="Times New Roman" w:cs="Times New Roman"/>
                                <w:bCs/>
                                <w:color w:val="auto"/>
                                <w:position w:val="12"/>
                                <w:sz w:val="24"/>
                                <w:szCs w:val="24"/>
                              </w:rPr>
                            </w:pPr>
                            <w:r>
                              <w:rPr>
                                <w:rFonts w:ascii="Times New Roman" w:hAnsi="Times New Roman" w:cs="Times New Roman"/>
                                <w:bCs/>
                                <w:color w:val="auto"/>
                                <w:position w:val="12"/>
                                <w:sz w:val="24"/>
                                <w:szCs w:val="24"/>
                              </w:rPr>
                              <w:t>To cite this article: Poo</w:t>
                            </w:r>
                            <w:r>
                              <w:rPr>
                                <w:rFonts w:ascii="Times New Roman" w:hAnsi="Times New Roman" w:cs="Times New Roman" w:hint="eastAsia"/>
                                <w:bCs/>
                                <w:color w:val="auto"/>
                                <w:position w:val="12"/>
                                <w:sz w:val="24"/>
                                <w:szCs w:val="24"/>
                              </w:rPr>
                              <w:t>n</w:t>
                            </w:r>
                            <w:r w:rsidR="000D2610">
                              <w:rPr>
                                <w:rFonts w:ascii="Times New Roman" w:hAnsi="Times New Roman" w:cs="Times New Roman"/>
                                <w:bCs/>
                                <w:color w:val="auto"/>
                                <w:position w:val="12"/>
                                <w:sz w:val="24"/>
                                <w:szCs w:val="24"/>
                              </w:rPr>
                              <w:t>-McBrayer, K.F</w:t>
                            </w:r>
                            <w:bookmarkStart w:id="0" w:name="_GoBack"/>
                            <w:bookmarkEnd w:id="0"/>
                            <w:r w:rsidR="00521829">
                              <w:rPr>
                                <w:rFonts w:ascii="Times New Roman" w:hAnsi="Times New Roman" w:cs="Times New Roman"/>
                                <w:bCs/>
                                <w:color w:val="auto"/>
                                <w:position w:val="12"/>
                                <w:sz w:val="24"/>
                                <w:szCs w:val="24"/>
                              </w:rPr>
                              <w:t>. (2017</w:t>
                            </w:r>
                            <w:r>
                              <w:rPr>
                                <w:rFonts w:ascii="Times New Roman" w:hAnsi="Times New Roman" w:cs="Times New Roman"/>
                                <w:bCs/>
                                <w:color w:val="auto"/>
                                <w:position w:val="12"/>
                                <w:sz w:val="24"/>
                                <w:szCs w:val="24"/>
                              </w:rPr>
                              <w:t>).</w:t>
                            </w:r>
                            <w:r w:rsidRPr="00C37744">
                              <w:t xml:space="preserve"> </w:t>
                            </w:r>
                            <w:r w:rsidRPr="00C37744">
                              <w:rPr>
                                <w:rFonts w:ascii="Times New Roman" w:hAnsi="Times New Roman" w:cs="Times New Roman"/>
                                <w:bCs/>
                                <w:color w:val="auto"/>
                                <w:position w:val="12"/>
                                <w:sz w:val="24"/>
                                <w:szCs w:val="24"/>
                              </w:rPr>
                              <w:t>Comparing and Contextualizing the Participation in and Challenges for Inclusive Education in Guam and Hong Kong</w:t>
                            </w:r>
                            <w:r>
                              <w:rPr>
                                <w:rFonts w:ascii="Times New Roman" w:hAnsi="Times New Roman" w:cs="Times New Roman"/>
                                <w:bCs/>
                                <w:color w:val="auto"/>
                                <w:position w:val="12"/>
                                <w:sz w:val="24"/>
                                <w:szCs w:val="24"/>
                              </w:rPr>
                              <w:t>.</w:t>
                            </w:r>
                            <w:r w:rsidRPr="00C37744">
                              <w:t xml:space="preserve"> </w:t>
                            </w:r>
                            <w:r w:rsidRPr="00D92B82">
                              <w:rPr>
                                <w:rFonts w:ascii="Times New Roman" w:hAnsi="Times New Roman" w:cs="Times New Roman"/>
                                <w:bCs/>
                                <w:i/>
                                <w:color w:val="auto"/>
                                <w:position w:val="12"/>
                                <w:sz w:val="24"/>
                                <w:szCs w:val="24"/>
                              </w:rPr>
                              <w:t xml:space="preserve">International Journal of Whole Schooling, </w:t>
                            </w:r>
                            <w:r w:rsidR="00521829">
                              <w:rPr>
                                <w:rFonts w:ascii="Times New Roman" w:hAnsi="Times New Roman" w:cs="Times New Roman"/>
                                <w:bCs/>
                                <w:i/>
                                <w:color w:val="auto"/>
                                <w:position w:val="12"/>
                                <w:sz w:val="24"/>
                                <w:szCs w:val="24"/>
                              </w:rPr>
                              <w:t>13</w:t>
                            </w:r>
                            <w:r w:rsidR="00521829" w:rsidRPr="00521829">
                              <w:rPr>
                                <w:rFonts w:ascii="Times New Roman" w:hAnsi="Times New Roman" w:cs="Times New Roman"/>
                                <w:bCs/>
                                <w:color w:val="auto"/>
                                <w:position w:val="12"/>
                                <w:sz w:val="24"/>
                                <w:szCs w:val="24"/>
                              </w:rPr>
                              <w:t>(2), 63</w:t>
                            </w:r>
                            <w:r w:rsidR="007022D7">
                              <w:rPr>
                                <w:rFonts w:ascii="Times New Roman" w:hAnsi="Times New Roman" w:cs="Times New Roman"/>
                                <w:bCs/>
                                <w:color w:val="auto"/>
                                <w:position w:val="12"/>
                                <w:sz w:val="24"/>
                                <w:szCs w:val="24"/>
                              </w:rPr>
                              <w:t>-80.</w:t>
                            </w:r>
                          </w:p>
                          <w:p w14:paraId="06B691E1" w14:textId="58F45734" w:rsidR="008364CA" w:rsidRPr="00ED2FD2" w:rsidRDefault="008364CA" w:rsidP="00ED2FD2">
                            <w:pPr>
                              <w:spacing w:line="240" w:lineRule="auto"/>
                              <w:rPr>
                                <w:rFonts w:ascii="Times New Roman" w:hAnsi="Times New Roman" w:cs="Times New Roman"/>
                                <w:bCs/>
                                <w:color w:val="auto"/>
                                <w:position w:val="12"/>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0AD86B" id="_x0000_t202" coordsize="21600,21600" o:spt="202" path="m0,0l0,21600,21600,21600,21600,0xe">
                <v:stroke joinstyle="miter"/>
                <v:path gradientshapeok="t" o:connecttype="rect"/>
              </v:shapetype>
              <v:shape id="文字方塊 2" o:spid="_x0000_s1026" type="#_x0000_t202" style="position:absolute;left:0;text-align:left;margin-left:76.1pt;margin-top:242.95pt;width:322.95pt;height:7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HKMjsCAABKBAAADgAAAGRycy9lMm9Eb2MueG1srFRdjtMwEH5H4g6W32l+aLvbqOlq6VKEtPxI&#10;CwdwHKexcDzBdpssF0DiAMszB+AAHGj3HIydbCl/L4g8WDOe8Tcz38xkedY3iuyFsRJ0TpNJTInQ&#10;HEqptzl9+2bz6JQS65gumQItcnotLD1bPXyw7NpMpFCDKoUhCKJt1rU5rZ1rsyiyvBYNsxNohUZj&#10;BaZhDlWzjUrDOkRvVJTG8TzqwJStAS6sxduLwUhXAb+qBHevqsoKR1ROMTcXThPOwp/RasmyrWFt&#10;LfmYBvuHLBomNQY9QF0wx8jOyN+gGskNWKjchEMTQVVJLkINWE0S/1LNVc1aEWpBcmx7oMn+P1j+&#10;cv/aEFnmNE1OKNGswSbd3Xy8/fr57ubb7ZdPJPUcda3N0PWqRWfXP4Eeex3qte0l8HeWaFjXTG/F&#10;uTHQ1YKVmGPiX0ZHTwcc60GK7gWUGIrtHASgvjKNJxApIYiOvbo+9Ef0jnC8nCZxMp3PKOFoW8wf&#10;p4tZCMGy+9etse6ZgIZ4IacG+x/Q2f7SOp8Ny+5dfDALSpYbqVRQzLZYK0P2DGdlE74R/Sc3pUmH&#10;0WfpbCDgrxBx+P4E0UiHQ69kk9PTgxPLPG1PdRlG0jGpBhlTVnrk0VM3kOj6oh/7UkB5jYwaGIYb&#10;lxGFGswHSjoc7Jza9ztmBCXqucauLJLp1G9CUKazkxQVc2wpji1Mc4TKqaNkENcubI8nTMM5dq+S&#10;gVjf5iGTMVcc2MD3uFx+I4714PXjF7D6DgAA//8DAFBLAwQUAAYACAAAACEAO7QXF+EAAAALAQAA&#10;DwAAAGRycy9kb3ducmV2LnhtbEyPy07DMBBF90j8gzVIbBB1mrZ5EadCSCDYQUGwdWM3ibDHwXbT&#10;8PcMK1hezdG9Z+rtbA2btA+DQwHLRQJMY+vUgJ2At9f76wJYiBKVNA61gG8dYNucn9WyUu6EL3ra&#10;xY5RCYZKCuhjHCvOQ9trK8PCjRrpdnDeykjRd1x5eaJya3iaJBm3ckBa6OWo73rdfu6OVkCxfpw+&#10;wtPq+b3NDqaMV/n08OWFuLyYb2+ART3HPxh+9UkdGnLauyOqwAzlTZoSKmBdbEpgRORlsQS2F5Ct&#10;8gx4U/P/PzQ/AAAA//8DAFBLAQItABQABgAIAAAAIQDkmcPA+wAAAOEBAAATAAAAAAAAAAAAAAAA&#10;AAAAAABbQ29udGVudF9UeXBlc10ueG1sUEsBAi0AFAAGAAgAAAAhACOyauHXAAAAlAEAAAsAAAAA&#10;AAAAAAAAAAAALAEAAF9yZWxzLy5yZWxzUEsBAi0AFAAGAAgAAAAhAFjhyjI7AgAASgQAAA4AAAAA&#10;AAAAAAAAAAAALAIAAGRycy9lMm9Eb2MueG1sUEsBAi0AFAAGAAgAAAAhADu0FxfhAAAACwEAAA8A&#10;AAAAAAAAAAAAAAAAkwQAAGRycy9kb3ducmV2LnhtbFBLBQYAAAAABAAEAPMAAAChBQAAAAA=&#10;">
                <v:textbox>
                  <w:txbxContent>
                    <w:p w14:paraId="0B70230B" w14:textId="7F04094C" w:rsidR="008364CA" w:rsidRDefault="008364CA" w:rsidP="00ED2FD2">
                      <w:pPr>
                        <w:spacing w:line="240" w:lineRule="auto"/>
                        <w:rPr>
                          <w:rFonts w:ascii="Times New Roman" w:hAnsi="Times New Roman" w:cs="Times New Roman"/>
                          <w:bCs/>
                          <w:color w:val="auto"/>
                          <w:position w:val="12"/>
                          <w:sz w:val="24"/>
                          <w:szCs w:val="24"/>
                        </w:rPr>
                      </w:pPr>
                      <w:r>
                        <w:rPr>
                          <w:rFonts w:ascii="Times New Roman" w:hAnsi="Times New Roman" w:cs="Times New Roman"/>
                          <w:bCs/>
                          <w:color w:val="auto"/>
                          <w:position w:val="12"/>
                          <w:sz w:val="24"/>
                          <w:szCs w:val="24"/>
                        </w:rPr>
                        <w:t>To cite this article: Poo</w:t>
                      </w:r>
                      <w:r>
                        <w:rPr>
                          <w:rFonts w:ascii="Times New Roman" w:hAnsi="Times New Roman" w:cs="Times New Roman" w:hint="eastAsia"/>
                          <w:bCs/>
                          <w:color w:val="auto"/>
                          <w:position w:val="12"/>
                          <w:sz w:val="24"/>
                          <w:szCs w:val="24"/>
                        </w:rPr>
                        <w:t>n</w:t>
                      </w:r>
                      <w:r w:rsidR="000D2610">
                        <w:rPr>
                          <w:rFonts w:ascii="Times New Roman" w:hAnsi="Times New Roman" w:cs="Times New Roman"/>
                          <w:bCs/>
                          <w:color w:val="auto"/>
                          <w:position w:val="12"/>
                          <w:sz w:val="24"/>
                          <w:szCs w:val="24"/>
                        </w:rPr>
                        <w:t>-McBrayer, K.F</w:t>
                      </w:r>
                      <w:bookmarkStart w:id="1" w:name="_GoBack"/>
                      <w:bookmarkEnd w:id="1"/>
                      <w:r w:rsidR="00521829">
                        <w:rPr>
                          <w:rFonts w:ascii="Times New Roman" w:hAnsi="Times New Roman" w:cs="Times New Roman"/>
                          <w:bCs/>
                          <w:color w:val="auto"/>
                          <w:position w:val="12"/>
                          <w:sz w:val="24"/>
                          <w:szCs w:val="24"/>
                        </w:rPr>
                        <w:t>. (2017</w:t>
                      </w:r>
                      <w:r>
                        <w:rPr>
                          <w:rFonts w:ascii="Times New Roman" w:hAnsi="Times New Roman" w:cs="Times New Roman"/>
                          <w:bCs/>
                          <w:color w:val="auto"/>
                          <w:position w:val="12"/>
                          <w:sz w:val="24"/>
                          <w:szCs w:val="24"/>
                        </w:rPr>
                        <w:t>).</w:t>
                      </w:r>
                      <w:r w:rsidRPr="00C37744">
                        <w:t xml:space="preserve"> </w:t>
                      </w:r>
                      <w:r w:rsidRPr="00C37744">
                        <w:rPr>
                          <w:rFonts w:ascii="Times New Roman" w:hAnsi="Times New Roman" w:cs="Times New Roman"/>
                          <w:bCs/>
                          <w:color w:val="auto"/>
                          <w:position w:val="12"/>
                          <w:sz w:val="24"/>
                          <w:szCs w:val="24"/>
                        </w:rPr>
                        <w:t>Comparing and Contextualizing the Participation in and Challenges for Inclusive Education in Guam and Hong Kong</w:t>
                      </w:r>
                      <w:r>
                        <w:rPr>
                          <w:rFonts w:ascii="Times New Roman" w:hAnsi="Times New Roman" w:cs="Times New Roman"/>
                          <w:bCs/>
                          <w:color w:val="auto"/>
                          <w:position w:val="12"/>
                          <w:sz w:val="24"/>
                          <w:szCs w:val="24"/>
                        </w:rPr>
                        <w:t>.</w:t>
                      </w:r>
                      <w:r w:rsidRPr="00C37744">
                        <w:t xml:space="preserve"> </w:t>
                      </w:r>
                      <w:r w:rsidRPr="00D92B82">
                        <w:rPr>
                          <w:rFonts w:ascii="Times New Roman" w:hAnsi="Times New Roman" w:cs="Times New Roman"/>
                          <w:bCs/>
                          <w:i/>
                          <w:color w:val="auto"/>
                          <w:position w:val="12"/>
                          <w:sz w:val="24"/>
                          <w:szCs w:val="24"/>
                        </w:rPr>
                        <w:t xml:space="preserve">International Journal of Whole Schooling, </w:t>
                      </w:r>
                      <w:r w:rsidR="00521829">
                        <w:rPr>
                          <w:rFonts w:ascii="Times New Roman" w:hAnsi="Times New Roman" w:cs="Times New Roman"/>
                          <w:bCs/>
                          <w:i/>
                          <w:color w:val="auto"/>
                          <w:position w:val="12"/>
                          <w:sz w:val="24"/>
                          <w:szCs w:val="24"/>
                        </w:rPr>
                        <w:t>13</w:t>
                      </w:r>
                      <w:r w:rsidR="00521829" w:rsidRPr="00521829">
                        <w:rPr>
                          <w:rFonts w:ascii="Times New Roman" w:hAnsi="Times New Roman" w:cs="Times New Roman"/>
                          <w:bCs/>
                          <w:color w:val="auto"/>
                          <w:position w:val="12"/>
                          <w:sz w:val="24"/>
                          <w:szCs w:val="24"/>
                        </w:rPr>
                        <w:t>(2), 63</w:t>
                      </w:r>
                      <w:r w:rsidR="007022D7">
                        <w:rPr>
                          <w:rFonts w:ascii="Times New Roman" w:hAnsi="Times New Roman" w:cs="Times New Roman"/>
                          <w:bCs/>
                          <w:color w:val="auto"/>
                          <w:position w:val="12"/>
                          <w:sz w:val="24"/>
                          <w:szCs w:val="24"/>
                        </w:rPr>
                        <w:t>-80.</w:t>
                      </w:r>
                    </w:p>
                    <w:p w14:paraId="06B691E1" w14:textId="58F45734" w:rsidR="008364CA" w:rsidRPr="00ED2FD2" w:rsidRDefault="008364CA" w:rsidP="00ED2FD2">
                      <w:pPr>
                        <w:spacing w:line="240" w:lineRule="auto"/>
                        <w:rPr>
                          <w:rFonts w:ascii="Times New Roman" w:hAnsi="Times New Roman" w:cs="Times New Roman"/>
                          <w:bCs/>
                          <w:color w:val="auto"/>
                          <w:position w:val="12"/>
                          <w:sz w:val="24"/>
                          <w:szCs w:val="24"/>
                        </w:rPr>
                      </w:pPr>
                    </w:p>
                  </w:txbxContent>
                </v:textbox>
                <w10:wrap type="square"/>
              </v:shape>
            </w:pict>
          </mc:Fallback>
        </mc:AlternateContent>
      </w:r>
      <w:r w:rsidR="009220EB" w:rsidRPr="000017D0">
        <w:rPr>
          <w:rFonts w:ascii="Times New Roman" w:hAnsi="Times New Roman" w:cs="Times New Roman"/>
          <w:bCs/>
          <w:color w:val="auto"/>
          <w:position w:val="12"/>
          <w:sz w:val="24"/>
          <w:szCs w:val="24"/>
        </w:rPr>
        <w:br w:type="page"/>
      </w:r>
    </w:p>
    <w:p w14:paraId="042E1C23" w14:textId="6A1649FB" w:rsidR="004673BD" w:rsidRPr="002564A5" w:rsidRDefault="00BE6BCE" w:rsidP="000E6907">
      <w:pPr>
        <w:spacing w:after="0" w:line="480" w:lineRule="auto"/>
        <w:jc w:val="center"/>
        <w:rPr>
          <w:rFonts w:ascii="Times New Roman" w:hAnsi="Times New Roman" w:cs="Times New Roman"/>
          <w:bCs/>
          <w:color w:val="auto"/>
          <w:position w:val="12"/>
          <w:sz w:val="24"/>
          <w:szCs w:val="24"/>
        </w:rPr>
      </w:pPr>
      <w:r w:rsidRPr="002564A5">
        <w:rPr>
          <w:rFonts w:ascii="Times New Roman" w:hAnsi="Times New Roman" w:cs="Times New Roman"/>
          <w:bCs/>
          <w:color w:val="auto"/>
          <w:position w:val="12"/>
          <w:sz w:val="24"/>
          <w:szCs w:val="24"/>
        </w:rPr>
        <w:lastRenderedPageBreak/>
        <w:t>Abstract</w:t>
      </w:r>
    </w:p>
    <w:p w14:paraId="30D039FA" w14:textId="72FFBE47" w:rsidR="00925CB8" w:rsidRDefault="001D0F8C" w:rsidP="00521829">
      <w:pPr>
        <w:suppressAutoHyphens w:val="0"/>
        <w:spacing w:after="0" w:line="240" w:lineRule="auto"/>
        <w:ind w:firstLine="720"/>
        <w:rPr>
          <w:rFonts w:ascii="Times New Roman" w:hAnsi="Times New Roman" w:cs="Times New Roman"/>
          <w:bCs/>
          <w:color w:val="auto"/>
          <w:sz w:val="24"/>
          <w:szCs w:val="24"/>
        </w:rPr>
      </w:pPr>
      <w:r w:rsidRPr="000017D0">
        <w:rPr>
          <w:rFonts w:ascii="Times New Roman" w:hAnsi="Times New Roman" w:cs="Times New Roman"/>
          <w:color w:val="auto"/>
          <w:sz w:val="24"/>
          <w:szCs w:val="24"/>
        </w:rPr>
        <w:t>Enormous variation exists among nations and regions in their inclusive education provisions. In addition to comparisons based on policy documents and figures,</w:t>
      </w:r>
      <w:r w:rsidRPr="000017D0">
        <w:rPr>
          <w:rFonts w:ascii="Times New Roman" w:eastAsia="Times New Roman" w:hAnsi="Times New Roman" w:cs="Times New Roman"/>
          <w:color w:val="auto"/>
          <w:sz w:val="24"/>
          <w:szCs w:val="24"/>
          <w:lang w:eastAsia="zh-CN"/>
        </w:rPr>
        <w:t xml:space="preserve"> in-depth and contextually grounded comparative studies </w:t>
      </w:r>
      <w:r w:rsidRPr="000017D0">
        <w:rPr>
          <w:rFonts w:ascii="Times New Roman" w:hAnsi="Times New Roman" w:cs="Times New Roman"/>
          <w:color w:val="auto"/>
          <w:sz w:val="24"/>
          <w:szCs w:val="24"/>
        </w:rPr>
        <w:t>involving qualitative data based on stakeholder’ experiences are needed, especially between western and Asian regions or nations where socio-economic and cultural contex</w:t>
      </w:r>
      <w:r w:rsidR="00877DC4">
        <w:rPr>
          <w:rFonts w:ascii="Times New Roman" w:hAnsi="Times New Roman" w:cs="Times New Roman"/>
          <w:color w:val="auto"/>
          <w:sz w:val="24"/>
          <w:szCs w:val="24"/>
        </w:rPr>
        <w:t>ts vary greatly. This article</w:t>
      </w:r>
      <w:r w:rsidRPr="000017D0">
        <w:rPr>
          <w:rFonts w:ascii="Times New Roman" w:hAnsi="Times New Roman" w:cs="Times New Roman"/>
          <w:color w:val="auto"/>
          <w:sz w:val="24"/>
          <w:szCs w:val="24"/>
        </w:rPr>
        <w:t xml:space="preserve"> examine</w:t>
      </w:r>
      <w:r w:rsidR="00877DC4">
        <w:rPr>
          <w:rFonts w:ascii="Times New Roman" w:hAnsi="Times New Roman" w:cs="Times New Roman"/>
          <w:color w:val="auto"/>
          <w:sz w:val="24"/>
          <w:szCs w:val="24"/>
        </w:rPr>
        <w:t>d</w:t>
      </w:r>
      <w:r w:rsidRPr="000017D0">
        <w:rPr>
          <w:rFonts w:ascii="Times New Roman" w:hAnsi="Times New Roman" w:cs="Times New Roman"/>
          <w:color w:val="auto"/>
          <w:sz w:val="24"/>
          <w:szCs w:val="24"/>
        </w:rPr>
        <w:t xml:space="preserve"> and compare</w:t>
      </w:r>
      <w:r w:rsidR="00877DC4">
        <w:rPr>
          <w:rFonts w:ascii="Times New Roman" w:hAnsi="Times New Roman" w:cs="Times New Roman"/>
          <w:color w:val="auto"/>
          <w:sz w:val="24"/>
          <w:szCs w:val="24"/>
        </w:rPr>
        <w:t>d</w:t>
      </w:r>
      <w:r w:rsidRPr="000017D0">
        <w:rPr>
          <w:rFonts w:ascii="Times New Roman" w:hAnsi="Times New Roman" w:cs="Times New Roman"/>
          <w:color w:val="auto"/>
          <w:sz w:val="24"/>
          <w:szCs w:val="24"/>
        </w:rPr>
        <w:t xml:space="preserve"> how the conceptualization of inclusive education and elements that affected </w:t>
      </w:r>
      <w:r w:rsidR="00877DC4">
        <w:rPr>
          <w:rFonts w:ascii="Times New Roman" w:hAnsi="Times New Roman" w:cs="Times New Roman"/>
          <w:color w:val="auto"/>
          <w:sz w:val="24"/>
          <w:szCs w:val="24"/>
        </w:rPr>
        <w:t xml:space="preserve">school leaders’ decisions to participate in </w:t>
      </w:r>
      <w:r w:rsidRPr="000017D0">
        <w:rPr>
          <w:rFonts w:ascii="Times New Roman" w:hAnsi="Times New Roman" w:cs="Times New Roman"/>
          <w:color w:val="auto"/>
          <w:sz w:val="24"/>
          <w:szCs w:val="24"/>
        </w:rPr>
        <w:t xml:space="preserve">inclusive education in Guam and Hong Kong where </w:t>
      </w:r>
      <w:r w:rsidR="009220EB" w:rsidRPr="000017D0">
        <w:rPr>
          <w:rFonts w:ascii="Times New Roman" w:hAnsi="Times New Roman" w:cs="Times New Roman"/>
          <w:color w:val="auto"/>
          <w:sz w:val="24"/>
          <w:szCs w:val="24"/>
        </w:rPr>
        <w:t>vastly different socio-economic</w:t>
      </w:r>
      <w:r w:rsidRPr="000017D0">
        <w:rPr>
          <w:rFonts w:ascii="Times New Roman" w:hAnsi="Times New Roman" w:cs="Times New Roman"/>
          <w:color w:val="auto"/>
          <w:sz w:val="24"/>
          <w:szCs w:val="24"/>
        </w:rPr>
        <w:t xml:space="preserve"> and cultural contexts were present. A</w:t>
      </w:r>
      <w:r w:rsidR="002238F3">
        <w:rPr>
          <w:rFonts w:ascii="Times New Roman" w:hAnsi="Times New Roman" w:cs="Times New Roman"/>
          <w:color w:val="auto"/>
          <w:sz w:val="24"/>
          <w:szCs w:val="24"/>
        </w:rPr>
        <w:t>n</w:t>
      </w:r>
      <w:r w:rsidRPr="000017D0">
        <w:rPr>
          <w:rFonts w:ascii="Times New Roman" w:hAnsi="Times New Roman" w:cs="Times New Roman"/>
          <w:color w:val="auto"/>
          <w:sz w:val="24"/>
          <w:szCs w:val="24"/>
        </w:rPr>
        <w:t xml:space="preserve"> </w:t>
      </w:r>
      <w:r w:rsidR="00877DC4">
        <w:rPr>
          <w:rFonts w:ascii="Times New Roman" w:hAnsi="Times New Roman" w:cs="Times New Roman"/>
          <w:color w:val="auto"/>
          <w:sz w:val="24"/>
          <w:szCs w:val="24"/>
        </w:rPr>
        <w:t xml:space="preserve">interpretive </w:t>
      </w:r>
      <w:r w:rsidR="002238F3" w:rsidRPr="000017D0">
        <w:rPr>
          <w:rFonts w:ascii="Times New Roman" w:hAnsi="Times New Roman" w:cs="Times New Roman"/>
          <w:color w:val="auto"/>
          <w:sz w:val="24"/>
          <w:szCs w:val="24"/>
        </w:rPr>
        <w:t xml:space="preserve">qualitative </w:t>
      </w:r>
      <w:r w:rsidRPr="000017D0">
        <w:rPr>
          <w:rFonts w:ascii="Times New Roman" w:hAnsi="Times New Roman" w:cs="Times New Roman"/>
          <w:color w:val="auto"/>
          <w:sz w:val="24"/>
          <w:szCs w:val="24"/>
        </w:rPr>
        <w:t xml:space="preserve">approach of interviewing school leaders was adopted to permit an in-depth understanding of these contexts. Findings revealed that the legislation-based versus </w:t>
      </w:r>
      <w:r w:rsidR="002238F3" w:rsidRPr="000017D0">
        <w:rPr>
          <w:rFonts w:ascii="Times New Roman" w:hAnsi="Times New Roman" w:cs="Times New Roman"/>
          <w:color w:val="auto"/>
          <w:sz w:val="24"/>
          <w:szCs w:val="24"/>
        </w:rPr>
        <w:t xml:space="preserve">the cultural heritage of Confucianism </w:t>
      </w:r>
      <w:r w:rsidR="002238F3">
        <w:rPr>
          <w:rFonts w:ascii="Times New Roman" w:hAnsi="Times New Roman" w:cs="Times New Roman"/>
          <w:color w:val="auto"/>
          <w:sz w:val="24"/>
          <w:szCs w:val="24"/>
        </w:rPr>
        <w:t>and the geographical location versus the elite education system of Guam</w:t>
      </w:r>
      <w:r w:rsidRPr="000017D0">
        <w:rPr>
          <w:rFonts w:ascii="Times New Roman" w:hAnsi="Times New Roman" w:cs="Times New Roman"/>
          <w:color w:val="auto"/>
          <w:sz w:val="24"/>
          <w:szCs w:val="24"/>
        </w:rPr>
        <w:t xml:space="preserve"> and </w:t>
      </w:r>
      <w:r w:rsidR="002238F3">
        <w:rPr>
          <w:rFonts w:ascii="Times New Roman" w:hAnsi="Times New Roman" w:cs="Times New Roman"/>
          <w:color w:val="auto"/>
          <w:sz w:val="24"/>
          <w:szCs w:val="24"/>
        </w:rPr>
        <w:t xml:space="preserve">Hong Kong </w:t>
      </w:r>
      <w:r w:rsidRPr="000017D0">
        <w:rPr>
          <w:rFonts w:ascii="Times New Roman" w:hAnsi="Times New Roman" w:cs="Times New Roman"/>
          <w:color w:val="auto"/>
          <w:sz w:val="24"/>
          <w:szCs w:val="24"/>
        </w:rPr>
        <w:t>were key contexts affecting conceptualizations and challenges</w:t>
      </w:r>
      <w:r w:rsidR="00CB161D">
        <w:rPr>
          <w:rFonts w:ascii="Times New Roman" w:hAnsi="Times New Roman" w:cs="Times New Roman"/>
          <w:color w:val="auto"/>
          <w:sz w:val="24"/>
          <w:szCs w:val="24"/>
        </w:rPr>
        <w:t xml:space="preserve"> in the two regions</w:t>
      </w:r>
      <w:r w:rsidRPr="000017D0">
        <w:rPr>
          <w:rFonts w:ascii="Times New Roman" w:hAnsi="Times New Roman" w:cs="Times New Roman"/>
          <w:color w:val="auto"/>
          <w:sz w:val="24"/>
          <w:szCs w:val="24"/>
        </w:rPr>
        <w:t xml:space="preserve">. </w:t>
      </w:r>
      <w:r w:rsidR="00877DC4" w:rsidRPr="00736459">
        <w:rPr>
          <w:rFonts w:ascii="Times New Roman" w:hAnsi="Times New Roman" w:cs="Times New Roman"/>
          <w:color w:val="auto"/>
          <w:sz w:val="24"/>
          <w:szCs w:val="24"/>
        </w:rPr>
        <w:t>Large scale</w:t>
      </w:r>
      <w:r w:rsidRPr="00736459">
        <w:rPr>
          <w:rFonts w:ascii="Times New Roman" w:hAnsi="Times New Roman" w:cs="Times New Roman"/>
          <w:color w:val="auto"/>
          <w:sz w:val="24"/>
          <w:szCs w:val="24"/>
        </w:rPr>
        <w:t xml:space="preserve"> cross-national </w:t>
      </w:r>
      <w:r w:rsidR="00877DC4" w:rsidRPr="00736459">
        <w:rPr>
          <w:rFonts w:ascii="Times New Roman" w:hAnsi="Times New Roman" w:cs="Times New Roman"/>
          <w:color w:val="auto"/>
          <w:sz w:val="24"/>
          <w:szCs w:val="24"/>
        </w:rPr>
        <w:t xml:space="preserve">qualitative </w:t>
      </w:r>
      <w:r w:rsidRPr="00736459">
        <w:rPr>
          <w:rFonts w:ascii="Times New Roman" w:hAnsi="Times New Roman" w:cs="Times New Roman"/>
          <w:color w:val="auto"/>
          <w:sz w:val="24"/>
          <w:szCs w:val="24"/>
        </w:rPr>
        <w:t xml:space="preserve">studies are called for to examine contextual factors from </w:t>
      </w:r>
      <w:r w:rsidR="00736459">
        <w:rPr>
          <w:rFonts w:ascii="Times New Roman" w:hAnsi="Times New Roman" w:cs="Times New Roman"/>
          <w:color w:val="auto"/>
          <w:sz w:val="24"/>
          <w:szCs w:val="24"/>
        </w:rPr>
        <w:t xml:space="preserve">other </w:t>
      </w:r>
      <w:r w:rsidR="00877DC4" w:rsidRPr="00736459">
        <w:rPr>
          <w:rFonts w:ascii="Times New Roman" w:hAnsi="Times New Roman" w:cs="Times New Roman"/>
          <w:color w:val="auto"/>
          <w:sz w:val="24"/>
          <w:szCs w:val="24"/>
        </w:rPr>
        <w:t>key stakeholders,</w:t>
      </w:r>
      <w:r w:rsidR="00925CB8" w:rsidRPr="00736459">
        <w:rPr>
          <w:rFonts w:ascii="Times New Roman" w:hAnsi="Times New Roman" w:cs="Times New Roman"/>
          <w:color w:val="auto"/>
          <w:sz w:val="24"/>
          <w:szCs w:val="24"/>
        </w:rPr>
        <w:t xml:space="preserve"> to give meaning to statistical</w:t>
      </w:r>
      <w:r w:rsidR="00CB161D" w:rsidRPr="00736459">
        <w:rPr>
          <w:rFonts w:ascii="Times New Roman" w:hAnsi="Times New Roman" w:cs="Times New Roman"/>
          <w:color w:val="auto"/>
          <w:sz w:val="24"/>
          <w:szCs w:val="24"/>
        </w:rPr>
        <w:t xml:space="preserve"> </w:t>
      </w:r>
      <w:r w:rsidR="00877DC4" w:rsidRPr="00736459">
        <w:rPr>
          <w:rFonts w:ascii="Times New Roman" w:hAnsi="Times New Roman" w:cs="Times New Roman"/>
          <w:color w:val="auto"/>
          <w:sz w:val="24"/>
          <w:szCs w:val="24"/>
        </w:rPr>
        <w:t xml:space="preserve">figures and policy documents, and to offer more meaningful </w:t>
      </w:r>
      <w:r w:rsidR="00B31A51">
        <w:rPr>
          <w:rFonts w:ascii="Times New Roman" w:hAnsi="Times New Roman" w:cs="Times New Roman"/>
          <w:color w:val="auto"/>
          <w:sz w:val="24"/>
          <w:szCs w:val="24"/>
        </w:rPr>
        <w:t>interpretation</w:t>
      </w:r>
      <w:r w:rsidR="00877DC4" w:rsidRPr="00736459">
        <w:rPr>
          <w:rFonts w:ascii="Times New Roman" w:hAnsi="Times New Roman" w:cs="Times New Roman"/>
          <w:color w:val="auto"/>
          <w:sz w:val="24"/>
          <w:szCs w:val="24"/>
        </w:rPr>
        <w:t xml:space="preserve"> of the relationship between </w:t>
      </w:r>
      <w:r w:rsidR="00715C81" w:rsidRPr="00736459">
        <w:rPr>
          <w:rFonts w:ascii="Times New Roman" w:hAnsi="Times New Roman" w:cs="Times New Roman"/>
          <w:color w:val="auto"/>
          <w:sz w:val="24"/>
          <w:szCs w:val="24"/>
        </w:rPr>
        <w:t>national contexts and inclusive education provisions.</w:t>
      </w:r>
    </w:p>
    <w:p w14:paraId="2DFC1D1E" w14:textId="77777777" w:rsidR="00CB161D" w:rsidRDefault="00CB161D" w:rsidP="00925CB8">
      <w:pPr>
        <w:suppressAutoHyphens w:val="0"/>
        <w:spacing w:after="0" w:line="480" w:lineRule="auto"/>
        <w:ind w:firstLine="720"/>
        <w:rPr>
          <w:rFonts w:ascii="Times New Roman" w:hAnsi="Times New Roman" w:cs="Times New Roman"/>
          <w:bCs/>
          <w:i/>
          <w:color w:val="auto"/>
          <w:sz w:val="24"/>
          <w:szCs w:val="24"/>
        </w:rPr>
      </w:pPr>
    </w:p>
    <w:p w14:paraId="74211CD7" w14:textId="14D80CD2" w:rsidR="000E6907" w:rsidRPr="00925CB8" w:rsidRDefault="000E6907" w:rsidP="00521829">
      <w:pPr>
        <w:suppressAutoHyphens w:val="0"/>
        <w:spacing w:after="0" w:line="240" w:lineRule="auto"/>
        <w:ind w:firstLine="720"/>
        <w:rPr>
          <w:rFonts w:ascii="Times New Roman" w:hAnsi="Times New Roman" w:cs="Times New Roman"/>
          <w:b/>
          <w:bCs/>
          <w:i/>
          <w:color w:val="auto"/>
          <w:sz w:val="24"/>
          <w:szCs w:val="24"/>
        </w:rPr>
      </w:pPr>
      <w:r w:rsidRPr="002564A5">
        <w:rPr>
          <w:rFonts w:ascii="Times New Roman" w:hAnsi="Times New Roman" w:cs="Times New Roman"/>
          <w:bCs/>
          <w:i/>
          <w:color w:val="auto"/>
          <w:sz w:val="24"/>
          <w:szCs w:val="24"/>
        </w:rPr>
        <w:t>Keywords:</w:t>
      </w:r>
      <w:r w:rsidRPr="00925CB8">
        <w:rPr>
          <w:rFonts w:ascii="Times New Roman" w:hAnsi="Times New Roman" w:cs="Times New Roman" w:hint="eastAsia"/>
          <w:b/>
          <w:bCs/>
          <w:i/>
          <w:color w:val="auto"/>
          <w:sz w:val="24"/>
          <w:szCs w:val="24"/>
        </w:rPr>
        <w:t xml:space="preserve"> </w:t>
      </w:r>
      <w:r w:rsidR="000F444F" w:rsidRPr="002564A5">
        <w:rPr>
          <w:rFonts w:ascii="Times New Roman" w:hAnsi="Times New Roman" w:cs="Times New Roman"/>
          <w:bCs/>
          <w:color w:val="auto"/>
          <w:sz w:val="24"/>
          <w:szCs w:val="24"/>
        </w:rPr>
        <w:t>i</w:t>
      </w:r>
      <w:r w:rsidR="000F444F" w:rsidRPr="00BB3444">
        <w:rPr>
          <w:rFonts w:ascii="Times New Roman" w:hAnsi="Times New Roman" w:cs="Times New Roman"/>
          <w:bCs/>
          <w:color w:val="auto"/>
          <w:sz w:val="24"/>
          <w:szCs w:val="24"/>
        </w:rPr>
        <w:t>nclusive</w:t>
      </w:r>
      <w:r w:rsidR="00836237" w:rsidRPr="002564A5">
        <w:rPr>
          <w:rFonts w:ascii="Times New Roman" w:hAnsi="Times New Roman" w:cs="Times New Roman"/>
          <w:bCs/>
          <w:color w:val="auto"/>
          <w:sz w:val="24"/>
          <w:szCs w:val="24"/>
        </w:rPr>
        <w:t xml:space="preserve"> education, leadership contexts</w:t>
      </w:r>
      <w:r w:rsidR="004C5FF5">
        <w:rPr>
          <w:rFonts w:ascii="Times New Roman" w:hAnsi="Times New Roman" w:cs="Times New Roman"/>
          <w:bCs/>
          <w:color w:val="auto"/>
          <w:sz w:val="24"/>
          <w:szCs w:val="24"/>
        </w:rPr>
        <w:t>,</w:t>
      </w:r>
      <w:r w:rsidR="00836237" w:rsidRPr="002564A5">
        <w:rPr>
          <w:rFonts w:ascii="Times New Roman" w:hAnsi="Times New Roman" w:cs="Times New Roman"/>
          <w:bCs/>
          <w:color w:val="auto"/>
          <w:sz w:val="24"/>
          <w:szCs w:val="24"/>
        </w:rPr>
        <w:t xml:space="preserve"> cross-national comparison, Guam, Hong Kong</w:t>
      </w:r>
    </w:p>
    <w:p w14:paraId="160DB020" w14:textId="7BD4EF92" w:rsidR="004673BD" w:rsidRPr="00925CB8" w:rsidRDefault="00E75DD6" w:rsidP="002564A5">
      <w:pPr>
        <w:tabs>
          <w:tab w:val="left" w:pos="3600"/>
        </w:tabs>
        <w:spacing w:after="0" w:line="480" w:lineRule="auto"/>
        <w:rPr>
          <w:rFonts w:ascii="Times New Roman" w:hAnsi="Times New Roman" w:cs="Times New Roman"/>
          <w:color w:val="auto"/>
          <w:sz w:val="24"/>
          <w:szCs w:val="24"/>
        </w:rPr>
      </w:pPr>
      <w:r>
        <w:rPr>
          <w:rFonts w:ascii="Times New Roman" w:hAnsi="Times New Roman" w:cs="Times New Roman"/>
          <w:color w:val="auto"/>
          <w:sz w:val="24"/>
          <w:szCs w:val="24"/>
        </w:rPr>
        <w:tab/>
      </w:r>
    </w:p>
    <w:p w14:paraId="13AC44AB" w14:textId="77777777" w:rsidR="001D0F8C" w:rsidRPr="000017D0" w:rsidRDefault="001D0F8C">
      <w:pPr>
        <w:suppressAutoHyphens w:val="0"/>
        <w:spacing w:after="0"/>
        <w:rPr>
          <w:rFonts w:ascii="Times New Roman" w:hAnsi="Times New Roman" w:cs="Times New Roman"/>
          <w:bCs/>
          <w:color w:val="auto"/>
          <w:position w:val="12"/>
          <w:sz w:val="24"/>
          <w:szCs w:val="24"/>
        </w:rPr>
      </w:pPr>
      <w:r w:rsidRPr="000017D0">
        <w:rPr>
          <w:rFonts w:ascii="Times New Roman" w:hAnsi="Times New Roman" w:cs="Times New Roman"/>
          <w:bCs/>
          <w:color w:val="auto"/>
          <w:position w:val="12"/>
          <w:sz w:val="24"/>
          <w:szCs w:val="24"/>
        </w:rPr>
        <w:br w:type="page"/>
      </w:r>
    </w:p>
    <w:p w14:paraId="79F25058" w14:textId="3129756D" w:rsidR="00D422B9" w:rsidRPr="000017D0" w:rsidRDefault="004B5FE3" w:rsidP="00521829">
      <w:pPr>
        <w:pStyle w:val="body-paragraph"/>
        <w:spacing w:beforeAutospacing="0" w:after="0" w:afterAutospacing="0"/>
        <w:ind w:firstLine="720"/>
        <w:rPr>
          <w:color w:val="auto"/>
        </w:rPr>
      </w:pPr>
      <w:r>
        <w:rPr>
          <w:color w:val="auto"/>
        </w:rPr>
        <w:lastRenderedPageBreak/>
        <w:t>In the effort of moving toward education for all, e</w:t>
      </w:r>
      <w:r w:rsidR="00D422B9" w:rsidRPr="000017D0">
        <w:rPr>
          <w:color w:val="auto"/>
        </w:rPr>
        <w:t xml:space="preserve">normous variation has been noted in how nations around the globe provide </w:t>
      </w:r>
      <w:r w:rsidR="00D422B9" w:rsidRPr="000017D0">
        <w:rPr>
          <w:rStyle w:val="Strong"/>
          <w:b w:val="0"/>
          <w:color w:val="auto"/>
        </w:rPr>
        <w:t>education</w:t>
      </w:r>
      <w:r w:rsidR="00D422B9" w:rsidRPr="000017D0">
        <w:rPr>
          <w:color w:val="auto"/>
        </w:rPr>
        <w:t xml:space="preserve"> to students with disabilities with respect to funding, categorizations, identification and eligibility criteria, and placement (Anastasiou &amp; Keller, 2011). Major aspects of cross-national comparisons conducted thus far </w:t>
      </w:r>
      <w:r w:rsidR="00B02360" w:rsidRPr="000017D0">
        <w:rPr>
          <w:color w:val="auto"/>
        </w:rPr>
        <w:t xml:space="preserve">have </w:t>
      </w:r>
      <w:r w:rsidR="00D422B9" w:rsidRPr="000017D0">
        <w:rPr>
          <w:color w:val="auto"/>
        </w:rPr>
        <w:t>included how countries tackle inclusion issues (e.g., Barton &amp; Armstrong, 2007), prevalence rate of specific disability categories and related issues (e.g., Hallahan et al., 2007), geographical differences</w:t>
      </w:r>
      <w:r w:rsidR="00DB5B30">
        <w:rPr>
          <w:color w:val="auto"/>
        </w:rPr>
        <w:t xml:space="preserve"> (e.g., Forlin &amp; Lian, 2008),</w:t>
      </w:r>
      <w:r w:rsidR="00AF4103" w:rsidRPr="000017D0">
        <w:rPr>
          <w:color w:val="auto"/>
        </w:rPr>
        <w:t xml:space="preserve"> </w:t>
      </w:r>
      <w:r w:rsidR="00D422B9" w:rsidRPr="000017D0">
        <w:rPr>
          <w:color w:val="auto"/>
        </w:rPr>
        <w:t xml:space="preserve">and contextual </w:t>
      </w:r>
      <w:r w:rsidR="00D422B9" w:rsidRPr="000017D0">
        <w:rPr>
          <w:rStyle w:val="Strong"/>
          <w:b w:val="0"/>
          <w:color w:val="auto"/>
        </w:rPr>
        <w:t>factors</w:t>
      </w:r>
      <w:r w:rsidR="00D422B9" w:rsidRPr="000017D0">
        <w:rPr>
          <w:color w:val="auto"/>
        </w:rPr>
        <w:t xml:space="preserve"> (e.g., Anastasiou &amp; Keller, 2014). </w:t>
      </w:r>
      <w:r w:rsidR="00AF4103" w:rsidRPr="000017D0">
        <w:rPr>
          <w:color w:val="auto"/>
        </w:rPr>
        <w:t>C</w:t>
      </w:r>
      <w:r w:rsidR="00D422B9" w:rsidRPr="000017D0">
        <w:rPr>
          <w:color w:val="auto"/>
        </w:rPr>
        <w:t>ontextual</w:t>
      </w:r>
      <w:r w:rsidR="00AF4103" w:rsidRPr="000017D0">
        <w:rPr>
          <w:color w:val="auto"/>
        </w:rPr>
        <w:t xml:space="preserve"> factors </w:t>
      </w:r>
      <w:r w:rsidR="000B67D8" w:rsidRPr="000017D0">
        <w:rPr>
          <w:color w:val="auto"/>
        </w:rPr>
        <w:t>tend to offer</w:t>
      </w:r>
      <w:r w:rsidR="00AF4103" w:rsidRPr="000017D0">
        <w:rPr>
          <w:color w:val="auto"/>
        </w:rPr>
        <w:t xml:space="preserve"> more multi-faceted</w:t>
      </w:r>
      <w:r w:rsidR="00D422B9" w:rsidRPr="000017D0">
        <w:rPr>
          <w:color w:val="auto"/>
        </w:rPr>
        <w:t xml:space="preserve"> </w:t>
      </w:r>
      <w:r w:rsidR="000B67D8" w:rsidRPr="000017D0">
        <w:rPr>
          <w:color w:val="auto"/>
        </w:rPr>
        <w:t xml:space="preserve">and deeper comparisons </w:t>
      </w:r>
      <w:r w:rsidR="00AF4103" w:rsidRPr="000017D0">
        <w:rPr>
          <w:color w:val="auto"/>
        </w:rPr>
        <w:t>than other aspects</w:t>
      </w:r>
      <w:r w:rsidR="000B67D8" w:rsidRPr="000017D0">
        <w:rPr>
          <w:color w:val="auto"/>
        </w:rPr>
        <w:t xml:space="preserve"> because elements</w:t>
      </w:r>
      <w:r w:rsidR="00A4499A">
        <w:rPr>
          <w:color w:val="auto"/>
        </w:rPr>
        <w:t>,</w:t>
      </w:r>
      <w:r w:rsidR="000B67D8" w:rsidRPr="000017D0">
        <w:rPr>
          <w:color w:val="auto"/>
        </w:rPr>
        <w:t xml:space="preserve"> such </w:t>
      </w:r>
      <w:r w:rsidR="00A4499A">
        <w:rPr>
          <w:color w:val="auto"/>
        </w:rPr>
        <w:t xml:space="preserve">as national values/cultures </w:t>
      </w:r>
      <w:r w:rsidR="000B67D8" w:rsidRPr="000017D0">
        <w:rPr>
          <w:color w:val="auto"/>
        </w:rPr>
        <w:t>and socio-economic development, do not only offer contextual comparisons but also shape</w:t>
      </w:r>
      <w:r w:rsidR="00B02360" w:rsidRPr="000017D0">
        <w:rPr>
          <w:color w:val="auto"/>
        </w:rPr>
        <w:t xml:space="preserve"> </w:t>
      </w:r>
      <w:r w:rsidR="00D422B9" w:rsidRPr="000017D0">
        <w:rPr>
          <w:color w:val="auto"/>
        </w:rPr>
        <w:t xml:space="preserve">educational provisions </w:t>
      </w:r>
      <w:r w:rsidR="00DB5B30">
        <w:rPr>
          <w:color w:val="auto"/>
        </w:rPr>
        <w:t>(</w:t>
      </w:r>
      <w:r w:rsidR="00DB5B30" w:rsidRPr="000017D0">
        <w:rPr>
          <w:color w:val="auto"/>
        </w:rPr>
        <w:t>Anastasiou &amp; Keller, 2014)</w:t>
      </w:r>
      <w:r w:rsidR="00B02360" w:rsidRPr="000017D0">
        <w:rPr>
          <w:color w:val="auto"/>
        </w:rPr>
        <w:t>.</w:t>
      </w:r>
    </w:p>
    <w:p w14:paraId="2C243D01" w14:textId="2F7CFB97" w:rsidR="00D422B9" w:rsidRPr="000017D0" w:rsidRDefault="006D1027" w:rsidP="00521829">
      <w:pPr>
        <w:pStyle w:val="body-paragraph"/>
        <w:spacing w:beforeAutospacing="0" w:after="0" w:afterAutospacing="0"/>
        <w:ind w:firstLine="720"/>
        <w:rPr>
          <w:color w:val="auto"/>
        </w:rPr>
      </w:pPr>
      <w:r>
        <w:rPr>
          <w:color w:val="auto"/>
        </w:rPr>
        <w:t>C</w:t>
      </w:r>
      <w:r w:rsidRPr="000017D0">
        <w:rPr>
          <w:color w:val="auto"/>
        </w:rPr>
        <w:t>ompara</w:t>
      </w:r>
      <w:r>
        <w:rPr>
          <w:color w:val="auto"/>
        </w:rPr>
        <w:t>tive studies</w:t>
      </w:r>
      <w:r w:rsidR="00D422B9" w:rsidRPr="000017D0">
        <w:rPr>
          <w:color w:val="auto"/>
        </w:rPr>
        <w:t xml:space="preserve"> are particularly needed between </w:t>
      </w:r>
      <w:r w:rsidR="00B02360" w:rsidRPr="000017D0">
        <w:rPr>
          <w:color w:val="auto"/>
        </w:rPr>
        <w:t>W</w:t>
      </w:r>
      <w:r w:rsidR="00D422B9" w:rsidRPr="000017D0">
        <w:rPr>
          <w:color w:val="auto"/>
        </w:rPr>
        <w:t xml:space="preserve">estern and Asian regions or nations where socio-economic and cultural contexts vary enormously. For example, </w:t>
      </w:r>
      <w:r w:rsidR="00B02360" w:rsidRPr="000017D0">
        <w:rPr>
          <w:color w:val="auto"/>
        </w:rPr>
        <w:t>W</w:t>
      </w:r>
      <w:r w:rsidR="00D422B9" w:rsidRPr="000017D0">
        <w:rPr>
          <w:color w:val="auto"/>
        </w:rPr>
        <w:t>estern nations such as the U.S.</w:t>
      </w:r>
      <w:r w:rsidR="00B02360" w:rsidRPr="000017D0">
        <w:rPr>
          <w:color w:val="auto"/>
        </w:rPr>
        <w:t>A.</w:t>
      </w:r>
      <w:r w:rsidR="00D422B9" w:rsidRPr="000017D0">
        <w:rPr>
          <w:color w:val="auto"/>
        </w:rPr>
        <w:t xml:space="preserve"> and Britain tend to be legislation-oriented in inclusive education provisions</w:t>
      </w:r>
      <w:r w:rsidR="00B02360" w:rsidRPr="000017D0">
        <w:rPr>
          <w:color w:val="auto"/>
        </w:rPr>
        <w:t xml:space="preserve"> </w:t>
      </w:r>
      <w:r w:rsidR="006E0714" w:rsidRPr="000017D0">
        <w:rPr>
          <w:color w:val="auto"/>
        </w:rPr>
        <w:t>(Poon-McBrayer &amp; Wong, 2013)</w:t>
      </w:r>
      <w:r w:rsidR="00D422B9" w:rsidRPr="000017D0">
        <w:rPr>
          <w:color w:val="auto"/>
        </w:rPr>
        <w:t>. The U.S.</w:t>
      </w:r>
      <w:r w:rsidR="00B02360" w:rsidRPr="000017D0">
        <w:rPr>
          <w:color w:val="auto"/>
        </w:rPr>
        <w:t>A.</w:t>
      </w:r>
      <w:r w:rsidR="00D422B9" w:rsidRPr="000017D0">
        <w:rPr>
          <w:color w:val="auto"/>
        </w:rPr>
        <w:t xml:space="preserve"> led in </w:t>
      </w:r>
      <w:r w:rsidR="00616FA4" w:rsidRPr="000017D0">
        <w:rPr>
          <w:color w:val="auto"/>
        </w:rPr>
        <w:t>legalizing</w:t>
      </w:r>
      <w:r w:rsidR="00D422B9" w:rsidRPr="000017D0">
        <w:rPr>
          <w:color w:val="auto"/>
        </w:rPr>
        <w:t xml:space="preserve"> integration for children with disabilities in general schools through the passage of the Education for All Handicapped Children Act of 1975 (</w:t>
      </w:r>
      <w:r w:rsidR="001520DB" w:rsidRPr="000017D0">
        <w:rPr>
          <w:color w:val="auto"/>
        </w:rPr>
        <w:t>Poon-McBrayer &amp; Wong, 2013</w:t>
      </w:r>
      <w:r w:rsidR="00D422B9" w:rsidRPr="000017D0">
        <w:rPr>
          <w:color w:val="auto"/>
        </w:rPr>
        <w:t>). Britain consolidated all relevant legislations into the Equality Act of 2010 (The National Archives, 2010). Meanwhile, a number of Asian regions, such as the People’s Republic of China (PRC), instigated laws similar to the western nations but t</w:t>
      </w:r>
      <w:r w:rsidR="00B02360" w:rsidRPr="000017D0">
        <w:rPr>
          <w:color w:val="auto"/>
        </w:rPr>
        <w:t>ook</w:t>
      </w:r>
      <w:r w:rsidR="00D422B9" w:rsidRPr="000017D0">
        <w:rPr>
          <w:color w:val="auto"/>
        </w:rPr>
        <w:t xml:space="preserve"> a vastly different view on their enforcement</w:t>
      </w:r>
      <w:r w:rsidR="00B02360" w:rsidRPr="000017D0">
        <w:rPr>
          <w:color w:val="auto"/>
        </w:rPr>
        <w:t xml:space="preserve"> </w:t>
      </w:r>
      <w:r w:rsidR="006E0714" w:rsidRPr="000017D0">
        <w:rPr>
          <w:color w:val="auto"/>
        </w:rPr>
        <w:t>(Deng &amp; Poon-McBrayer, 2012)</w:t>
      </w:r>
      <w:r w:rsidR="00D422B9" w:rsidRPr="000017D0">
        <w:rPr>
          <w:color w:val="auto"/>
        </w:rPr>
        <w:t>.  For example, both policymakers and school practitioners of the PRC perceived legal mandates as suggestions from a pragmatic point of view, taking into consideration the uneven economic development between urban and rural areas and among provinces in this most populous nation (</w:t>
      </w:r>
      <w:r w:rsidR="001520DB" w:rsidRPr="000017D0">
        <w:rPr>
          <w:color w:val="auto"/>
        </w:rPr>
        <w:t>Deng &amp; Poon-McBrayer, 2012</w:t>
      </w:r>
      <w:r w:rsidR="00D422B9" w:rsidRPr="000017D0">
        <w:rPr>
          <w:color w:val="auto"/>
        </w:rPr>
        <w:t xml:space="preserve">). Subsequently, the Chinese inclusive education model, ‘learning in the regular classroom’ was a </w:t>
      </w:r>
      <w:r w:rsidR="000070AF">
        <w:rPr>
          <w:color w:val="auto"/>
        </w:rPr>
        <w:t xml:space="preserve">primarily </w:t>
      </w:r>
      <w:r w:rsidR="00D422B9" w:rsidRPr="000017D0">
        <w:rPr>
          <w:color w:val="auto"/>
        </w:rPr>
        <w:t xml:space="preserve">pragmatic approach to increase access to education for the large number of children with disabilities who were </w:t>
      </w:r>
      <w:r>
        <w:rPr>
          <w:color w:val="auto"/>
        </w:rPr>
        <w:t xml:space="preserve">previously </w:t>
      </w:r>
      <w:r w:rsidR="000070AF">
        <w:rPr>
          <w:color w:val="auto"/>
        </w:rPr>
        <w:t>denied education</w:t>
      </w:r>
      <w:r w:rsidR="00D422B9" w:rsidRPr="000017D0">
        <w:rPr>
          <w:color w:val="auto"/>
        </w:rPr>
        <w:t xml:space="preserve"> (Xiao, 2007). Even though this inclusive education model derived from the </w:t>
      </w:r>
      <w:r w:rsidR="00623796" w:rsidRPr="000017D0">
        <w:rPr>
          <w:color w:val="auto"/>
        </w:rPr>
        <w:t>W</w:t>
      </w:r>
      <w:r w:rsidR="00D422B9" w:rsidRPr="000017D0">
        <w:rPr>
          <w:color w:val="auto"/>
        </w:rPr>
        <w:t xml:space="preserve">estern concept of inclusion, Chinese stakeholders </w:t>
      </w:r>
      <w:r>
        <w:rPr>
          <w:color w:val="auto"/>
        </w:rPr>
        <w:t>reconceptualized</w:t>
      </w:r>
      <w:r w:rsidR="00D422B9" w:rsidRPr="000017D0">
        <w:rPr>
          <w:color w:val="auto"/>
        </w:rPr>
        <w:t xml:space="preserve"> the</w:t>
      </w:r>
      <w:r>
        <w:rPr>
          <w:color w:val="auto"/>
        </w:rPr>
        <w:t xml:space="preserve"> purpose of inclusive education as a response</w:t>
      </w:r>
      <w:r w:rsidR="00D422B9" w:rsidRPr="000017D0">
        <w:rPr>
          <w:color w:val="auto"/>
        </w:rPr>
        <w:t xml:space="preserve"> to their unique socio-</w:t>
      </w:r>
      <w:r w:rsidR="0016072A">
        <w:rPr>
          <w:color w:val="auto"/>
        </w:rPr>
        <w:t>economic</w:t>
      </w:r>
      <w:r w:rsidR="00D422B9" w:rsidRPr="000017D0">
        <w:rPr>
          <w:color w:val="auto"/>
        </w:rPr>
        <w:t xml:space="preserve"> conditions (</w:t>
      </w:r>
      <w:r w:rsidR="001520DB" w:rsidRPr="000017D0">
        <w:rPr>
          <w:color w:val="auto"/>
        </w:rPr>
        <w:t>Deng &amp; Poon-McBrayer, 2004</w:t>
      </w:r>
      <w:r w:rsidR="00D422B9" w:rsidRPr="000017D0">
        <w:rPr>
          <w:color w:val="auto"/>
        </w:rPr>
        <w:t xml:space="preserve">). This example illustrates the </w:t>
      </w:r>
      <w:r w:rsidR="00D70B09">
        <w:rPr>
          <w:color w:val="auto"/>
        </w:rPr>
        <w:t xml:space="preserve">significance </w:t>
      </w:r>
      <w:r w:rsidR="00D422B9" w:rsidRPr="000017D0">
        <w:rPr>
          <w:color w:val="auto"/>
        </w:rPr>
        <w:t>of examining and placing these contexts in our effort to understand the actual situations behind numbers</w:t>
      </w:r>
      <w:r w:rsidR="000070AF">
        <w:rPr>
          <w:color w:val="auto"/>
        </w:rPr>
        <w:t xml:space="preserve"> and correlations</w:t>
      </w:r>
      <w:r w:rsidR="00D422B9" w:rsidRPr="000017D0">
        <w:rPr>
          <w:color w:val="auto"/>
        </w:rPr>
        <w:t xml:space="preserve"> reported in country accounts.</w:t>
      </w:r>
      <w:r w:rsidR="00623796" w:rsidRPr="000017D0">
        <w:rPr>
          <w:color w:val="auto"/>
        </w:rPr>
        <w:t xml:space="preserve"> </w:t>
      </w:r>
    </w:p>
    <w:p w14:paraId="648734BD" w14:textId="7D005192" w:rsidR="0068528F" w:rsidRDefault="00A4499A" w:rsidP="00521829">
      <w:pPr>
        <w:suppressAutoHyphens w:val="0"/>
        <w:spacing w:after="0" w:line="240" w:lineRule="auto"/>
        <w:ind w:firstLine="720"/>
        <w:rPr>
          <w:rFonts w:ascii="Times New Roman" w:eastAsia="Times New Roman" w:hAnsi="Times New Roman" w:cs="Times New Roman"/>
          <w:color w:val="auto"/>
          <w:sz w:val="24"/>
          <w:szCs w:val="24"/>
          <w:lang w:eastAsia="zh-CN"/>
        </w:rPr>
      </w:pPr>
      <w:r w:rsidRPr="00AA41F3">
        <w:rPr>
          <w:rFonts w:ascii="Times New Roman" w:hAnsi="Times New Roman" w:cs="Times New Roman"/>
          <w:color w:val="auto"/>
          <w:sz w:val="24"/>
          <w:szCs w:val="24"/>
        </w:rPr>
        <w:t xml:space="preserve">Statistics-based contextual comparisons of inclusive education provisions across national borders provide insight into correlations between set variables (e.g., Anastasiou &amp; Keller, 2014), but </w:t>
      </w:r>
      <w:r w:rsidRPr="00AA41F3">
        <w:rPr>
          <w:rFonts w:ascii="Times New Roman" w:eastAsia="Times New Roman" w:hAnsi="Times New Roman" w:cs="Times New Roman"/>
          <w:color w:val="auto"/>
          <w:sz w:val="24"/>
          <w:szCs w:val="24"/>
          <w:lang w:eastAsia="zh-CN"/>
        </w:rPr>
        <w:t xml:space="preserve">it is difficult to use such data to examine how each variable affects respective education systems (Harris, Jones, Adams, Perera, &amp; Sharma, 2014). </w:t>
      </w:r>
      <w:r w:rsidR="0036266B" w:rsidRPr="00AA41F3">
        <w:rPr>
          <w:rFonts w:ascii="Times New Roman" w:eastAsia="Times New Roman" w:hAnsi="Times New Roman" w:cs="Times New Roman"/>
          <w:color w:val="auto"/>
          <w:sz w:val="24"/>
          <w:szCs w:val="24"/>
          <w:lang w:eastAsia="zh-CN"/>
        </w:rPr>
        <w:t>Meanwhile</w:t>
      </w:r>
      <w:r w:rsidRPr="00AA41F3">
        <w:rPr>
          <w:rFonts w:ascii="Times New Roman" w:eastAsia="Times New Roman" w:hAnsi="Times New Roman" w:cs="Times New Roman"/>
          <w:color w:val="auto"/>
          <w:sz w:val="24"/>
          <w:szCs w:val="24"/>
          <w:lang w:eastAsia="zh-CN"/>
        </w:rPr>
        <w:t>,</w:t>
      </w:r>
      <w:r w:rsidRPr="00AA41F3">
        <w:rPr>
          <w:rFonts w:ascii="Times New Roman" w:eastAsia="Times New Roman" w:hAnsi="Times New Roman" w:cs="Times New Roman"/>
          <w:b/>
          <w:color w:val="auto"/>
          <w:sz w:val="24"/>
          <w:szCs w:val="24"/>
          <w:lang w:eastAsia="zh-CN"/>
        </w:rPr>
        <w:t xml:space="preserve"> </w:t>
      </w:r>
      <w:r w:rsidRPr="00AA41F3">
        <w:rPr>
          <w:rFonts w:ascii="Times New Roman" w:eastAsia="Times New Roman" w:hAnsi="Times New Roman" w:cs="Times New Roman"/>
          <w:color w:val="auto"/>
          <w:sz w:val="24"/>
          <w:szCs w:val="24"/>
          <w:lang w:eastAsia="zh-CN"/>
        </w:rPr>
        <w:t xml:space="preserve">contextually grounded comparative studies </w:t>
      </w:r>
      <w:r w:rsidRPr="00AA41F3">
        <w:rPr>
          <w:rFonts w:ascii="Times New Roman" w:hAnsi="Times New Roman" w:cs="Times New Roman"/>
          <w:color w:val="auto"/>
          <w:sz w:val="24"/>
          <w:szCs w:val="24"/>
        </w:rPr>
        <w:t xml:space="preserve">involving qualitative data can offer such insights </w:t>
      </w:r>
      <w:r w:rsidRPr="00AA41F3">
        <w:rPr>
          <w:rFonts w:ascii="Times New Roman" w:eastAsia="Times New Roman" w:hAnsi="Times New Roman" w:cs="Times New Roman"/>
          <w:color w:val="auto"/>
          <w:sz w:val="24"/>
          <w:szCs w:val="24"/>
          <w:lang w:eastAsia="zh-CN"/>
        </w:rPr>
        <w:t xml:space="preserve">(Harris, Jones, Adams, Perera, &amp; Sharma, 2014). </w:t>
      </w:r>
      <w:r w:rsidR="00AA41F3" w:rsidRPr="00AA41F3">
        <w:rPr>
          <w:rFonts w:ascii="Times New Roman" w:eastAsia="Times New Roman" w:hAnsi="Times New Roman" w:cs="Times New Roman"/>
          <w:color w:val="auto"/>
          <w:sz w:val="24"/>
          <w:szCs w:val="24"/>
          <w:lang w:eastAsia="zh-CN"/>
        </w:rPr>
        <w:t xml:space="preserve">For example, </w:t>
      </w:r>
      <w:r w:rsidR="0068528F" w:rsidRPr="00AA41F3">
        <w:rPr>
          <w:rFonts w:ascii="Times New Roman" w:hAnsi="Times New Roman" w:cs="Times New Roman"/>
          <w:color w:val="auto"/>
          <w:sz w:val="24"/>
          <w:szCs w:val="24"/>
        </w:rPr>
        <w:t xml:space="preserve">Anastasiou and Keller’s 143-country comparison (2014) </w:t>
      </w:r>
      <w:r w:rsidR="00AA41F3" w:rsidRPr="00AA41F3">
        <w:rPr>
          <w:rFonts w:ascii="Times New Roman" w:hAnsi="Times New Roman" w:cs="Times New Roman"/>
          <w:color w:val="auto"/>
          <w:sz w:val="24"/>
          <w:szCs w:val="24"/>
        </w:rPr>
        <w:t>found that 77</w:t>
      </w:r>
      <w:r w:rsidR="0068528F" w:rsidRPr="00AA41F3">
        <w:rPr>
          <w:rFonts w:ascii="Times New Roman" w:hAnsi="Times New Roman" w:cs="Times New Roman"/>
          <w:color w:val="auto"/>
          <w:sz w:val="24"/>
          <w:szCs w:val="24"/>
        </w:rPr>
        <w:t xml:space="preserve">% of the spread of </w:t>
      </w:r>
      <w:r w:rsidR="00AA41F3">
        <w:rPr>
          <w:rFonts w:ascii="Times New Roman" w:hAnsi="Times New Roman" w:cs="Times New Roman"/>
          <w:color w:val="auto"/>
          <w:sz w:val="24"/>
          <w:szCs w:val="24"/>
        </w:rPr>
        <w:t>disability</w:t>
      </w:r>
      <w:r w:rsidR="0068528F" w:rsidRPr="00AA41F3">
        <w:rPr>
          <w:rFonts w:ascii="Times New Roman" w:hAnsi="Times New Roman" w:cs="Times New Roman"/>
          <w:color w:val="auto"/>
          <w:sz w:val="24"/>
          <w:szCs w:val="24"/>
        </w:rPr>
        <w:t xml:space="preserve"> education provisions is accounted for by economy</w:t>
      </w:r>
      <w:r w:rsidR="00AA41F3" w:rsidRPr="00AA41F3">
        <w:rPr>
          <w:rFonts w:ascii="Times New Roman" w:hAnsi="Times New Roman" w:cs="Times New Roman"/>
          <w:color w:val="auto"/>
          <w:sz w:val="24"/>
          <w:szCs w:val="24"/>
        </w:rPr>
        <w:t xml:space="preserve"> and literacy rate</w:t>
      </w:r>
      <w:r w:rsidR="0068528F" w:rsidRPr="00AA41F3">
        <w:rPr>
          <w:rFonts w:ascii="Times New Roman" w:hAnsi="Times New Roman" w:cs="Times New Roman"/>
          <w:color w:val="auto"/>
          <w:sz w:val="24"/>
          <w:szCs w:val="24"/>
        </w:rPr>
        <w:t xml:space="preserve">, </w:t>
      </w:r>
      <w:r w:rsidR="002D24F4">
        <w:rPr>
          <w:rFonts w:ascii="Times New Roman" w:hAnsi="Times New Roman" w:cs="Times New Roman"/>
          <w:color w:val="auto"/>
          <w:sz w:val="24"/>
          <w:szCs w:val="24"/>
        </w:rPr>
        <w:t>that is</w:t>
      </w:r>
      <w:r w:rsidR="0068528F" w:rsidRPr="00AA41F3">
        <w:rPr>
          <w:rFonts w:ascii="Times New Roman" w:hAnsi="Times New Roman" w:cs="Times New Roman"/>
          <w:color w:val="auto"/>
          <w:sz w:val="24"/>
          <w:szCs w:val="24"/>
        </w:rPr>
        <w:t xml:space="preserve">, higher affluence is correlated with a wider spread of provisions. </w:t>
      </w:r>
      <w:r w:rsidR="00AA41F3">
        <w:rPr>
          <w:rFonts w:ascii="Times New Roman" w:hAnsi="Times New Roman" w:cs="Times New Roman"/>
          <w:color w:val="auto"/>
          <w:sz w:val="24"/>
          <w:szCs w:val="24"/>
        </w:rPr>
        <w:t xml:space="preserve">However, such a conclusion is not applicable to Hong Kong. </w:t>
      </w:r>
      <w:r w:rsidR="00AA41F3" w:rsidRPr="00A42046">
        <w:rPr>
          <w:rFonts w:ascii="Times New Roman" w:hAnsi="Times New Roman" w:cs="Times New Roman"/>
          <w:color w:val="auto"/>
          <w:sz w:val="24"/>
          <w:szCs w:val="24"/>
        </w:rPr>
        <w:t xml:space="preserve">In spite of Hong Kong’s </w:t>
      </w:r>
      <w:r w:rsidR="00A42046" w:rsidRPr="00A42046">
        <w:rPr>
          <w:rFonts w:ascii="Times New Roman" w:hAnsi="Times New Roman" w:cs="Times New Roman"/>
          <w:color w:val="auto"/>
          <w:sz w:val="24"/>
          <w:szCs w:val="24"/>
        </w:rPr>
        <w:t xml:space="preserve">US$32,900 annual </w:t>
      </w:r>
      <w:r w:rsidR="00AA41F3" w:rsidRPr="00A42046">
        <w:rPr>
          <w:rFonts w:ascii="Times New Roman" w:hAnsi="Times New Roman" w:cs="Times New Roman"/>
          <w:color w:val="auto"/>
          <w:sz w:val="24"/>
          <w:szCs w:val="24"/>
        </w:rPr>
        <w:t>income per capita</w:t>
      </w:r>
      <w:r w:rsidR="00A42046" w:rsidRPr="00A42046">
        <w:rPr>
          <w:rFonts w:ascii="Times New Roman" w:hAnsi="Times New Roman" w:cs="Times New Roman"/>
          <w:color w:val="auto"/>
          <w:sz w:val="24"/>
          <w:szCs w:val="24"/>
        </w:rPr>
        <w:t xml:space="preserve"> (World Bank, 2011)</w:t>
      </w:r>
      <w:r w:rsidR="00AA41F3" w:rsidRPr="00A42046">
        <w:rPr>
          <w:rFonts w:ascii="Times New Roman" w:hAnsi="Times New Roman" w:cs="Times New Roman"/>
          <w:color w:val="auto"/>
          <w:sz w:val="24"/>
          <w:szCs w:val="24"/>
        </w:rPr>
        <w:t xml:space="preserve">, </w:t>
      </w:r>
      <w:r w:rsidR="00A42046" w:rsidRPr="00A42046">
        <w:rPr>
          <w:rFonts w:ascii="Times New Roman" w:hAnsi="Times New Roman" w:cs="Times New Roman"/>
          <w:color w:val="auto"/>
          <w:sz w:val="24"/>
          <w:szCs w:val="24"/>
        </w:rPr>
        <w:t xml:space="preserve">most elite </w:t>
      </w:r>
      <w:r w:rsidR="00AA41F3" w:rsidRPr="00A42046">
        <w:rPr>
          <w:rFonts w:ascii="Times New Roman" w:hAnsi="Times New Roman" w:cs="Times New Roman"/>
          <w:color w:val="auto"/>
          <w:sz w:val="24"/>
          <w:szCs w:val="24"/>
        </w:rPr>
        <w:t xml:space="preserve">schools do not participate in inclusive education under the current policy of voluntary participation (Legislative Council, 2013). Meanwhile, inclusive education is </w:t>
      </w:r>
      <w:r w:rsidR="002D24F4">
        <w:rPr>
          <w:rFonts w:ascii="Times New Roman" w:hAnsi="Times New Roman" w:cs="Times New Roman"/>
          <w:color w:val="auto"/>
          <w:sz w:val="24"/>
          <w:szCs w:val="24"/>
        </w:rPr>
        <w:t>practiced in</w:t>
      </w:r>
      <w:r w:rsidR="00A42046" w:rsidRPr="00A42046">
        <w:rPr>
          <w:rFonts w:ascii="Times New Roman" w:hAnsi="Times New Roman" w:cs="Times New Roman"/>
          <w:color w:val="auto"/>
          <w:sz w:val="24"/>
          <w:szCs w:val="24"/>
        </w:rPr>
        <w:t xml:space="preserve"> all schools </w:t>
      </w:r>
      <w:r w:rsidR="002D24F4">
        <w:rPr>
          <w:rFonts w:ascii="Times New Roman" w:hAnsi="Times New Roman" w:cs="Times New Roman"/>
          <w:color w:val="auto"/>
          <w:sz w:val="24"/>
          <w:szCs w:val="24"/>
        </w:rPr>
        <w:t>of</w:t>
      </w:r>
      <w:r w:rsidR="00AA41F3" w:rsidRPr="00A42046">
        <w:rPr>
          <w:rFonts w:ascii="Times New Roman" w:hAnsi="Times New Roman" w:cs="Times New Roman"/>
          <w:color w:val="auto"/>
          <w:sz w:val="24"/>
          <w:szCs w:val="24"/>
        </w:rPr>
        <w:t xml:space="preserve"> Guam</w:t>
      </w:r>
      <w:r w:rsidR="00A42046" w:rsidRPr="00A42046">
        <w:rPr>
          <w:rFonts w:ascii="Times New Roman" w:hAnsi="Times New Roman" w:cs="Times New Roman"/>
          <w:color w:val="auto"/>
          <w:sz w:val="24"/>
          <w:szCs w:val="24"/>
        </w:rPr>
        <w:t>, irrespective of its</w:t>
      </w:r>
      <w:r w:rsidR="00AA41F3" w:rsidRPr="00A42046">
        <w:rPr>
          <w:rFonts w:ascii="Times New Roman" w:hAnsi="Times New Roman" w:cs="Times New Roman"/>
          <w:color w:val="auto"/>
          <w:sz w:val="24"/>
          <w:szCs w:val="24"/>
        </w:rPr>
        <w:t xml:space="preserve"> </w:t>
      </w:r>
      <w:r w:rsidR="00A42046" w:rsidRPr="00A42046">
        <w:rPr>
          <w:rFonts w:ascii="Times New Roman" w:hAnsi="Times New Roman" w:cs="Times New Roman"/>
          <w:color w:val="auto"/>
          <w:sz w:val="24"/>
          <w:szCs w:val="24"/>
        </w:rPr>
        <w:t xml:space="preserve">US$12,864 gross national income per capita (Bureau of Labor Statistics, 2011) </w:t>
      </w:r>
      <w:r w:rsidR="00AA41F3" w:rsidRPr="00A42046">
        <w:rPr>
          <w:rFonts w:ascii="Times New Roman" w:hAnsi="Times New Roman" w:cs="Times New Roman"/>
          <w:color w:val="auto"/>
          <w:sz w:val="24"/>
          <w:szCs w:val="24"/>
        </w:rPr>
        <w:t xml:space="preserve">because of its legal obligations to practice inclusive education in all schools as an American territory. </w:t>
      </w:r>
      <w:r w:rsidR="0068528F" w:rsidRPr="00A42046">
        <w:rPr>
          <w:rFonts w:ascii="Times New Roman" w:hAnsi="Times New Roman" w:cs="Times New Roman"/>
          <w:color w:val="auto"/>
          <w:sz w:val="24"/>
          <w:szCs w:val="24"/>
        </w:rPr>
        <w:t>Th</w:t>
      </w:r>
      <w:r w:rsidR="00A42046" w:rsidRPr="00A42046">
        <w:rPr>
          <w:rFonts w:ascii="Times New Roman" w:hAnsi="Times New Roman" w:cs="Times New Roman"/>
          <w:color w:val="auto"/>
          <w:sz w:val="24"/>
          <w:szCs w:val="24"/>
        </w:rPr>
        <w:t>is example has illustrated the influence of</w:t>
      </w:r>
      <w:r w:rsidR="0068528F" w:rsidRPr="00A42046">
        <w:rPr>
          <w:rFonts w:ascii="Times New Roman" w:hAnsi="Times New Roman" w:cs="Times New Roman"/>
          <w:color w:val="auto"/>
          <w:sz w:val="24"/>
          <w:szCs w:val="24"/>
        </w:rPr>
        <w:t xml:space="preserve"> contextual factors </w:t>
      </w:r>
      <w:r w:rsidR="00A42046" w:rsidRPr="00A42046">
        <w:rPr>
          <w:rFonts w:ascii="Times New Roman" w:hAnsi="Times New Roman" w:cs="Times New Roman"/>
          <w:color w:val="auto"/>
          <w:sz w:val="24"/>
          <w:szCs w:val="24"/>
        </w:rPr>
        <w:t>other than</w:t>
      </w:r>
      <w:r w:rsidR="0068528F" w:rsidRPr="00A42046">
        <w:rPr>
          <w:rFonts w:ascii="Times New Roman" w:hAnsi="Times New Roman" w:cs="Times New Roman"/>
          <w:color w:val="auto"/>
          <w:sz w:val="24"/>
          <w:szCs w:val="24"/>
        </w:rPr>
        <w:t xml:space="preserve"> economy </w:t>
      </w:r>
      <w:r w:rsidR="00A42046" w:rsidRPr="00A42046">
        <w:rPr>
          <w:rFonts w:ascii="Times New Roman" w:hAnsi="Times New Roman" w:cs="Times New Roman"/>
          <w:color w:val="auto"/>
          <w:sz w:val="24"/>
          <w:szCs w:val="24"/>
        </w:rPr>
        <w:t xml:space="preserve">and literacy </w:t>
      </w:r>
      <w:r w:rsidR="0068528F" w:rsidRPr="00A42046">
        <w:rPr>
          <w:rFonts w:ascii="Times New Roman" w:hAnsi="Times New Roman" w:cs="Times New Roman"/>
          <w:color w:val="auto"/>
          <w:sz w:val="24"/>
          <w:szCs w:val="24"/>
        </w:rPr>
        <w:t>on the spread of inclusive education provisions.</w:t>
      </w:r>
    </w:p>
    <w:p w14:paraId="05451E57" w14:textId="1A5CC1EE" w:rsidR="00D422B9" w:rsidRDefault="008D42B6" w:rsidP="00521829">
      <w:pPr>
        <w:suppressAutoHyphens w:val="0"/>
        <w:spacing w:after="0" w:line="240" w:lineRule="auto"/>
        <w:ind w:firstLine="720"/>
        <w:rPr>
          <w:rFonts w:ascii="Times New Roman" w:hAnsi="Times New Roman" w:cs="Times New Roman"/>
          <w:color w:val="auto"/>
          <w:sz w:val="24"/>
          <w:szCs w:val="24"/>
        </w:rPr>
      </w:pPr>
      <w:r w:rsidRPr="00B31B92">
        <w:rPr>
          <w:rFonts w:ascii="Times New Roman" w:hAnsi="Times New Roman" w:cs="Times New Roman"/>
          <w:color w:val="auto"/>
          <w:sz w:val="24"/>
          <w:szCs w:val="24"/>
        </w:rPr>
        <w:t>T</w:t>
      </w:r>
      <w:r w:rsidR="00D422B9" w:rsidRPr="00B31B92">
        <w:rPr>
          <w:rFonts w:ascii="Times New Roman" w:hAnsi="Times New Roman" w:cs="Times New Roman"/>
          <w:color w:val="auto"/>
          <w:sz w:val="24"/>
          <w:szCs w:val="24"/>
        </w:rPr>
        <w:t>his</w:t>
      </w:r>
      <w:r w:rsidR="00D70B09" w:rsidRPr="00B31B92">
        <w:rPr>
          <w:rFonts w:ascii="Times New Roman" w:hAnsi="Times New Roman" w:cs="Times New Roman"/>
          <w:color w:val="auto"/>
          <w:sz w:val="24"/>
          <w:szCs w:val="24"/>
        </w:rPr>
        <w:t xml:space="preserve"> </w:t>
      </w:r>
      <w:r w:rsidR="00F225ED" w:rsidRPr="00B31B92">
        <w:rPr>
          <w:rFonts w:ascii="Times New Roman" w:hAnsi="Times New Roman" w:cs="Times New Roman"/>
          <w:color w:val="auto"/>
          <w:sz w:val="24"/>
          <w:szCs w:val="24"/>
        </w:rPr>
        <w:t xml:space="preserve">article </w:t>
      </w:r>
      <w:r w:rsidR="00D70B09" w:rsidRPr="00B31B92">
        <w:rPr>
          <w:rFonts w:ascii="Times New Roman" w:hAnsi="Times New Roman" w:cs="Times New Roman"/>
          <w:color w:val="auto"/>
          <w:sz w:val="24"/>
          <w:szCs w:val="24"/>
        </w:rPr>
        <w:t xml:space="preserve">thus </w:t>
      </w:r>
      <w:r w:rsidR="00F225ED" w:rsidRPr="00B31B92">
        <w:rPr>
          <w:rFonts w:ascii="Times New Roman" w:hAnsi="Times New Roman" w:cs="Times New Roman"/>
          <w:color w:val="auto"/>
          <w:sz w:val="24"/>
          <w:szCs w:val="24"/>
        </w:rPr>
        <w:t>reported findings from a study that</w:t>
      </w:r>
      <w:r w:rsidR="00F225ED">
        <w:rPr>
          <w:rFonts w:ascii="Times New Roman" w:hAnsi="Times New Roman" w:cs="Times New Roman"/>
          <w:color w:val="auto"/>
          <w:sz w:val="24"/>
          <w:szCs w:val="24"/>
        </w:rPr>
        <w:t xml:space="preserve"> </w:t>
      </w:r>
      <w:r w:rsidR="00D70B09" w:rsidRPr="00A4499A">
        <w:rPr>
          <w:rFonts w:ascii="Times New Roman" w:hAnsi="Times New Roman" w:cs="Times New Roman"/>
          <w:color w:val="auto"/>
          <w:sz w:val="24"/>
          <w:szCs w:val="24"/>
        </w:rPr>
        <w:t xml:space="preserve">aimed to </w:t>
      </w:r>
      <w:r w:rsidR="00B31B92">
        <w:rPr>
          <w:rFonts w:ascii="Times New Roman" w:hAnsi="Times New Roman" w:cs="Times New Roman"/>
          <w:color w:val="auto"/>
          <w:sz w:val="24"/>
          <w:szCs w:val="24"/>
        </w:rPr>
        <w:t xml:space="preserve">qualitatively </w:t>
      </w:r>
      <w:r w:rsidR="00D70B09" w:rsidRPr="00A4499A">
        <w:rPr>
          <w:rFonts w:ascii="Times New Roman" w:hAnsi="Times New Roman" w:cs="Times New Roman"/>
          <w:color w:val="auto"/>
          <w:sz w:val="24"/>
          <w:szCs w:val="24"/>
        </w:rPr>
        <w:t>examine</w:t>
      </w:r>
      <w:r w:rsidR="00D422B9" w:rsidRPr="00A4499A">
        <w:rPr>
          <w:rFonts w:ascii="Times New Roman" w:hAnsi="Times New Roman" w:cs="Times New Roman"/>
          <w:color w:val="auto"/>
          <w:sz w:val="24"/>
          <w:szCs w:val="24"/>
        </w:rPr>
        <w:t xml:space="preserve"> </w:t>
      </w:r>
      <w:r w:rsidR="004C601C" w:rsidRPr="00A4499A">
        <w:rPr>
          <w:rFonts w:ascii="Times New Roman" w:hAnsi="Times New Roman" w:cs="Times New Roman"/>
          <w:color w:val="auto"/>
          <w:sz w:val="24"/>
          <w:szCs w:val="24"/>
        </w:rPr>
        <w:t>contexts that affect</w:t>
      </w:r>
      <w:r w:rsidR="00B31B92">
        <w:rPr>
          <w:rFonts w:ascii="Times New Roman" w:hAnsi="Times New Roman" w:cs="Times New Roman"/>
          <w:color w:val="auto"/>
          <w:sz w:val="24"/>
          <w:szCs w:val="24"/>
        </w:rPr>
        <w:t>ed</w:t>
      </w:r>
      <w:r w:rsidR="004C601C" w:rsidRPr="00A4499A">
        <w:rPr>
          <w:rFonts w:ascii="Times New Roman" w:hAnsi="Times New Roman" w:cs="Times New Roman"/>
          <w:color w:val="auto"/>
          <w:sz w:val="24"/>
          <w:szCs w:val="24"/>
        </w:rPr>
        <w:t xml:space="preserve"> school leaders’ decision to participate in</w:t>
      </w:r>
      <w:r w:rsidR="00D422B9" w:rsidRPr="00A4499A">
        <w:rPr>
          <w:rFonts w:ascii="Times New Roman" w:hAnsi="Times New Roman" w:cs="Times New Roman"/>
          <w:color w:val="auto"/>
          <w:sz w:val="24"/>
          <w:szCs w:val="24"/>
        </w:rPr>
        <w:t xml:space="preserve"> inclusive education and </w:t>
      </w:r>
      <w:r w:rsidR="00B31B92">
        <w:rPr>
          <w:rFonts w:ascii="Times New Roman" w:hAnsi="Times New Roman" w:cs="Times New Roman"/>
          <w:color w:val="auto"/>
          <w:sz w:val="24"/>
          <w:szCs w:val="24"/>
        </w:rPr>
        <w:lastRenderedPageBreak/>
        <w:t xml:space="preserve">presented </w:t>
      </w:r>
      <w:r w:rsidRPr="00A4499A">
        <w:rPr>
          <w:rFonts w:ascii="Times New Roman" w:hAnsi="Times New Roman" w:cs="Times New Roman"/>
          <w:color w:val="auto"/>
          <w:sz w:val="24"/>
          <w:szCs w:val="24"/>
        </w:rPr>
        <w:t>unique challenges</w:t>
      </w:r>
      <w:r w:rsidR="004C601C" w:rsidRPr="00A4499A">
        <w:rPr>
          <w:rFonts w:ascii="Times New Roman" w:hAnsi="Times New Roman" w:cs="Times New Roman"/>
          <w:color w:val="auto"/>
          <w:sz w:val="24"/>
          <w:szCs w:val="24"/>
        </w:rPr>
        <w:t xml:space="preserve"> </w:t>
      </w:r>
      <w:r w:rsidR="00B31B92">
        <w:rPr>
          <w:rFonts w:ascii="Times New Roman" w:hAnsi="Times New Roman" w:cs="Times New Roman"/>
          <w:color w:val="auto"/>
          <w:sz w:val="24"/>
          <w:szCs w:val="24"/>
        </w:rPr>
        <w:t>to</w:t>
      </w:r>
      <w:r w:rsidR="00D422B9" w:rsidRPr="00A4499A">
        <w:rPr>
          <w:rFonts w:ascii="Times New Roman" w:hAnsi="Times New Roman" w:cs="Times New Roman"/>
          <w:color w:val="auto"/>
          <w:sz w:val="24"/>
          <w:szCs w:val="24"/>
        </w:rPr>
        <w:t xml:space="preserve"> </w:t>
      </w:r>
      <w:r w:rsidR="00566800" w:rsidRPr="00A4499A">
        <w:rPr>
          <w:rFonts w:ascii="Times New Roman" w:hAnsi="Times New Roman" w:cs="Times New Roman"/>
          <w:color w:val="auto"/>
          <w:sz w:val="24"/>
          <w:szCs w:val="24"/>
        </w:rPr>
        <w:t>two</w:t>
      </w:r>
      <w:r w:rsidR="00D422B9" w:rsidRPr="00A4499A">
        <w:rPr>
          <w:rFonts w:ascii="Times New Roman" w:hAnsi="Times New Roman" w:cs="Times New Roman"/>
          <w:color w:val="auto"/>
          <w:sz w:val="24"/>
          <w:szCs w:val="24"/>
        </w:rPr>
        <w:t xml:space="preserve"> region</w:t>
      </w:r>
      <w:r w:rsidR="00566800" w:rsidRPr="00A4499A">
        <w:rPr>
          <w:rFonts w:ascii="Times New Roman" w:hAnsi="Times New Roman" w:cs="Times New Roman"/>
          <w:color w:val="auto"/>
          <w:sz w:val="24"/>
          <w:szCs w:val="24"/>
        </w:rPr>
        <w:t>s</w:t>
      </w:r>
      <w:r w:rsidR="00D422B9" w:rsidRPr="00A4499A">
        <w:rPr>
          <w:rFonts w:ascii="Times New Roman" w:hAnsi="Times New Roman" w:cs="Times New Roman"/>
          <w:color w:val="auto"/>
          <w:sz w:val="24"/>
          <w:szCs w:val="24"/>
        </w:rPr>
        <w:t xml:space="preserve"> </w:t>
      </w:r>
      <w:r w:rsidR="00566800" w:rsidRPr="00A4499A">
        <w:rPr>
          <w:rFonts w:ascii="Times New Roman" w:hAnsi="Times New Roman" w:cs="Times New Roman"/>
          <w:color w:val="auto"/>
          <w:sz w:val="24"/>
          <w:szCs w:val="24"/>
        </w:rPr>
        <w:t>of</w:t>
      </w:r>
      <w:r w:rsidR="00D422B9" w:rsidRPr="00A4499A">
        <w:rPr>
          <w:rFonts w:ascii="Times New Roman" w:hAnsi="Times New Roman" w:cs="Times New Roman"/>
          <w:color w:val="auto"/>
          <w:sz w:val="24"/>
          <w:szCs w:val="24"/>
        </w:rPr>
        <w:t xml:space="preserve"> vastly different </w:t>
      </w:r>
      <w:r w:rsidR="00566800" w:rsidRPr="00A4499A">
        <w:rPr>
          <w:rFonts w:ascii="Times New Roman" w:hAnsi="Times New Roman" w:cs="Times New Roman"/>
          <w:color w:val="auto"/>
          <w:sz w:val="24"/>
          <w:szCs w:val="24"/>
        </w:rPr>
        <w:t>socio-economic</w:t>
      </w:r>
      <w:r w:rsidR="00D422B9" w:rsidRPr="00A4499A">
        <w:rPr>
          <w:rFonts w:ascii="Times New Roman" w:hAnsi="Times New Roman" w:cs="Times New Roman"/>
          <w:color w:val="auto"/>
          <w:sz w:val="24"/>
          <w:szCs w:val="24"/>
        </w:rPr>
        <w:t xml:space="preserve"> </w:t>
      </w:r>
      <w:r w:rsidR="00566800" w:rsidRPr="00A4499A">
        <w:rPr>
          <w:rFonts w:ascii="Times New Roman" w:hAnsi="Times New Roman" w:cs="Times New Roman"/>
          <w:color w:val="auto"/>
          <w:sz w:val="24"/>
          <w:szCs w:val="24"/>
        </w:rPr>
        <w:t xml:space="preserve">contexts </w:t>
      </w:r>
      <w:r w:rsidR="00D422B9" w:rsidRPr="00A4499A">
        <w:rPr>
          <w:rFonts w:ascii="Times New Roman" w:hAnsi="Times New Roman" w:cs="Times New Roman"/>
          <w:color w:val="auto"/>
          <w:sz w:val="24"/>
          <w:szCs w:val="24"/>
        </w:rPr>
        <w:t>and cultural</w:t>
      </w:r>
      <w:r w:rsidR="00797805" w:rsidRPr="00A4499A">
        <w:rPr>
          <w:rFonts w:ascii="Times New Roman" w:hAnsi="Times New Roman" w:cs="Times New Roman"/>
          <w:color w:val="auto"/>
          <w:sz w:val="24"/>
          <w:szCs w:val="24"/>
        </w:rPr>
        <w:t xml:space="preserve"> values: Hong Kong as</w:t>
      </w:r>
      <w:r w:rsidR="00D422B9" w:rsidRPr="00A4499A">
        <w:rPr>
          <w:rFonts w:ascii="Times New Roman" w:hAnsi="Times New Roman" w:cs="Times New Roman"/>
          <w:color w:val="auto"/>
          <w:sz w:val="24"/>
          <w:szCs w:val="24"/>
        </w:rPr>
        <w:t xml:space="preserve"> a </w:t>
      </w:r>
      <w:r w:rsidR="00797805" w:rsidRPr="00A4499A">
        <w:rPr>
          <w:rFonts w:ascii="Times New Roman" w:hAnsi="Times New Roman" w:cs="Times New Roman"/>
          <w:color w:val="auto"/>
          <w:sz w:val="24"/>
          <w:szCs w:val="24"/>
        </w:rPr>
        <w:t>s</w:t>
      </w:r>
      <w:r w:rsidR="00D422B9" w:rsidRPr="00A4499A">
        <w:rPr>
          <w:rFonts w:ascii="Times New Roman" w:hAnsi="Times New Roman" w:cs="Times New Roman"/>
          <w:color w:val="auto"/>
          <w:sz w:val="24"/>
          <w:szCs w:val="24"/>
        </w:rPr>
        <w:t xml:space="preserve">pecial </w:t>
      </w:r>
      <w:r w:rsidR="00797805" w:rsidRPr="00A4499A">
        <w:rPr>
          <w:rFonts w:ascii="Times New Roman" w:hAnsi="Times New Roman" w:cs="Times New Roman"/>
          <w:color w:val="auto"/>
          <w:sz w:val="24"/>
          <w:szCs w:val="24"/>
        </w:rPr>
        <w:t>a</w:t>
      </w:r>
      <w:r w:rsidR="00D422B9" w:rsidRPr="00A4499A">
        <w:rPr>
          <w:rFonts w:ascii="Times New Roman" w:hAnsi="Times New Roman" w:cs="Times New Roman"/>
          <w:color w:val="auto"/>
          <w:sz w:val="24"/>
          <w:szCs w:val="24"/>
        </w:rPr>
        <w:t xml:space="preserve">dministrative </w:t>
      </w:r>
      <w:r w:rsidR="00797805" w:rsidRPr="00A4499A">
        <w:rPr>
          <w:rFonts w:ascii="Times New Roman" w:hAnsi="Times New Roman" w:cs="Times New Roman"/>
          <w:color w:val="auto"/>
          <w:sz w:val="24"/>
          <w:szCs w:val="24"/>
        </w:rPr>
        <w:t>r</w:t>
      </w:r>
      <w:r w:rsidR="00D422B9" w:rsidRPr="00A4499A">
        <w:rPr>
          <w:rFonts w:ascii="Times New Roman" w:hAnsi="Times New Roman" w:cs="Times New Roman"/>
          <w:color w:val="auto"/>
          <w:sz w:val="24"/>
          <w:szCs w:val="24"/>
        </w:rPr>
        <w:t>egion of the PRC since 1997 and Guam</w:t>
      </w:r>
      <w:r w:rsidR="00797805" w:rsidRPr="00A4499A">
        <w:rPr>
          <w:rFonts w:ascii="Times New Roman" w:hAnsi="Times New Roman" w:cs="Times New Roman"/>
          <w:color w:val="auto"/>
          <w:sz w:val="24"/>
          <w:szCs w:val="24"/>
        </w:rPr>
        <w:t xml:space="preserve"> as</w:t>
      </w:r>
      <w:r w:rsidR="00D422B9" w:rsidRPr="00A4499A">
        <w:rPr>
          <w:rFonts w:ascii="Times New Roman" w:hAnsi="Times New Roman" w:cs="Times New Roman"/>
          <w:color w:val="auto"/>
          <w:sz w:val="24"/>
          <w:szCs w:val="24"/>
        </w:rPr>
        <w:t xml:space="preserve"> an American territ</w:t>
      </w:r>
      <w:r w:rsidR="00566800" w:rsidRPr="00A4499A">
        <w:rPr>
          <w:rFonts w:ascii="Times New Roman" w:hAnsi="Times New Roman" w:cs="Times New Roman"/>
          <w:color w:val="auto"/>
          <w:sz w:val="24"/>
          <w:szCs w:val="24"/>
        </w:rPr>
        <w:t>ory in the Pacific</w:t>
      </w:r>
      <w:r w:rsidR="00D422B9" w:rsidRPr="00A4499A">
        <w:rPr>
          <w:rFonts w:ascii="Times New Roman" w:hAnsi="Times New Roman" w:cs="Times New Roman"/>
          <w:color w:val="auto"/>
          <w:sz w:val="24"/>
          <w:szCs w:val="24"/>
        </w:rPr>
        <w:t>.</w:t>
      </w:r>
      <w:r w:rsidR="00797805" w:rsidRPr="00A4499A">
        <w:rPr>
          <w:rFonts w:ascii="Times New Roman" w:hAnsi="Times New Roman" w:cs="Times New Roman"/>
          <w:color w:val="auto"/>
          <w:sz w:val="24"/>
          <w:szCs w:val="24"/>
        </w:rPr>
        <w:t xml:space="preserve"> Geographically</w:t>
      </w:r>
      <w:r w:rsidR="00D422B9" w:rsidRPr="00A4499A">
        <w:rPr>
          <w:rFonts w:ascii="Times New Roman" w:hAnsi="Times New Roman" w:cs="Times New Roman"/>
          <w:color w:val="auto"/>
          <w:sz w:val="24"/>
          <w:szCs w:val="24"/>
        </w:rPr>
        <w:t xml:space="preserve">, Guam is closer to Hong Kong than to </w:t>
      </w:r>
      <w:r w:rsidR="00566800" w:rsidRPr="00A4499A">
        <w:rPr>
          <w:rFonts w:ascii="Times New Roman" w:hAnsi="Times New Roman" w:cs="Times New Roman"/>
          <w:color w:val="auto"/>
          <w:sz w:val="24"/>
          <w:szCs w:val="24"/>
        </w:rPr>
        <w:t xml:space="preserve">any American </w:t>
      </w:r>
      <w:r w:rsidR="004C601C" w:rsidRPr="00A4499A">
        <w:rPr>
          <w:rFonts w:ascii="Times New Roman" w:hAnsi="Times New Roman" w:cs="Times New Roman"/>
          <w:color w:val="auto"/>
          <w:sz w:val="24"/>
          <w:szCs w:val="24"/>
        </w:rPr>
        <w:t>state. T</w:t>
      </w:r>
      <w:r w:rsidR="00D422B9" w:rsidRPr="00A4499A">
        <w:rPr>
          <w:rFonts w:ascii="Times New Roman" w:hAnsi="Times New Roman" w:cs="Times New Roman"/>
          <w:color w:val="auto"/>
          <w:sz w:val="24"/>
          <w:szCs w:val="24"/>
        </w:rPr>
        <w:t xml:space="preserve">hese two regions are </w:t>
      </w:r>
      <w:r w:rsidR="004C601C" w:rsidRPr="00A4499A">
        <w:rPr>
          <w:rFonts w:ascii="Times New Roman" w:hAnsi="Times New Roman" w:cs="Times New Roman"/>
          <w:color w:val="auto"/>
          <w:sz w:val="24"/>
          <w:szCs w:val="24"/>
        </w:rPr>
        <w:t xml:space="preserve">differently </w:t>
      </w:r>
      <w:r w:rsidR="00D422B9" w:rsidRPr="00A4499A">
        <w:rPr>
          <w:rFonts w:ascii="Times New Roman" w:hAnsi="Times New Roman" w:cs="Times New Roman"/>
          <w:color w:val="auto"/>
          <w:sz w:val="24"/>
          <w:szCs w:val="24"/>
        </w:rPr>
        <w:t xml:space="preserve">influenced by the American </w:t>
      </w:r>
      <w:r w:rsidR="009220EB" w:rsidRPr="00A4499A">
        <w:rPr>
          <w:rFonts w:ascii="Times New Roman" w:hAnsi="Times New Roman" w:cs="Times New Roman"/>
          <w:color w:val="auto"/>
          <w:sz w:val="24"/>
          <w:szCs w:val="24"/>
        </w:rPr>
        <w:t>inclusive education legislations and policies</w:t>
      </w:r>
      <w:r w:rsidR="004C601C" w:rsidRPr="00A4499A">
        <w:rPr>
          <w:rFonts w:ascii="Times New Roman" w:hAnsi="Times New Roman" w:cs="Times New Roman"/>
          <w:color w:val="auto"/>
          <w:sz w:val="24"/>
          <w:szCs w:val="24"/>
        </w:rPr>
        <w:t xml:space="preserve"> in that </w:t>
      </w:r>
      <w:r w:rsidR="00D422B9" w:rsidRPr="00A4499A">
        <w:rPr>
          <w:rFonts w:ascii="Times New Roman" w:hAnsi="Times New Roman" w:cs="Times New Roman"/>
          <w:color w:val="auto"/>
          <w:sz w:val="24"/>
          <w:szCs w:val="24"/>
        </w:rPr>
        <w:t xml:space="preserve">Guam is required to comply with legal mandates </w:t>
      </w:r>
      <w:r w:rsidR="002D24F4">
        <w:rPr>
          <w:rFonts w:ascii="Times New Roman" w:hAnsi="Times New Roman" w:cs="Times New Roman"/>
          <w:color w:val="auto"/>
          <w:sz w:val="24"/>
          <w:szCs w:val="24"/>
        </w:rPr>
        <w:t>of</w:t>
      </w:r>
      <w:r w:rsidR="00D422B9" w:rsidRPr="00A4499A">
        <w:rPr>
          <w:rFonts w:ascii="Times New Roman" w:hAnsi="Times New Roman" w:cs="Times New Roman"/>
          <w:color w:val="auto"/>
          <w:sz w:val="24"/>
          <w:szCs w:val="24"/>
        </w:rPr>
        <w:t xml:space="preserve"> the Individuals with Disabilities Education Act </w:t>
      </w:r>
      <w:r w:rsidR="00797805" w:rsidRPr="00A4499A">
        <w:rPr>
          <w:rFonts w:ascii="Times New Roman" w:hAnsi="Times New Roman" w:cs="Times New Roman"/>
          <w:color w:val="auto"/>
          <w:sz w:val="24"/>
          <w:szCs w:val="24"/>
        </w:rPr>
        <w:t xml:space="preserve">(IDEA) </w:t>
      </w:r>
      <w:r w:rsidR="00D422B9" w:rsidRPr="00386031">
        <w:rPr>
          <w:rFonts w:ascii="Times New Roman" w:hAnsi="Times New Roman" w:cs="Times New Roman"/>
          <w:color w:val="auto"/>
          <w:sz w:val="24"/>
          <w:szCs w:val="24"/>
        </w:rPr>
        <w:t xml:space="preserve">including the </w:t>
      </w:r>
      <w:r w:rsidR="00797805" w:rsidRPr="00386031">
        <w:rPr>
          <w:rFonts w:ascii="Times New Roman" w:hAnsi="Times New Roman" w:cs="Times New Roman"/>
          <w:color w:val="auto"/>
          <w:sz w:val="24"/>
          <w:szCs w:val="24"/>
        </w:rPr>
        <w:t xml:space="preserve">adoption of the </w:t>
      </w:r>
      <w:r w:rsidR="00D422B9" w:rsidRPr="00386031">
        <w:rPr>
          <w:rFonts w:ascii="Times New Roman" w:hAnsi="Times New Roman" w:cs="Times New Roman"/>
          <w:color w:val="auto"/>
          <w:sz w:val="24"/>
          <w:szCs w:val="24"/>
        </w:rPr>
        <w:t>response-to-intervention (RTI) process</w:t>
      </w:r>
      <w:r w:rsidR="004C601C" w:rsidRPr="00386031">
        <w:rPr>
          <w:rFonts w:ascii="Times New Roman" w:hAnsi="Times New Roman" w:cs="Times New Roman"/>
          <w:color w:val="auto"/>
          <w:sz w:val="24"/>
          <w:szCs w:val="24"/>
        </w:rPr>
        <w:t>.</w:t>
      </w:r>
      <w:r w:rsidR="00D422B9" w:rsidRPr="00386031">
        <w:rPr>
          <w:rFonts w:ascii="Times New Roman" w:hAnsi="Times New Roman" w:cs="Times New Roman"/>
          <w:color w:val="auto"/>
          <w:sz w:val="24"/>
          <w:szCs w:val="24"/>
        </w:rPr>
        <w:t xml:space="preserve"> </w:t>
      </w:r>
      <w:r w:rsidR="0036266B" w:rsidRPr="00386031">
        <w:rPr>
          <w:rFonts w:ascii="Times New Roman" w:hAnsi="Times New Roman" w:cs="Times New Roman"/>
          <w:color w:val="auto"/>
          <w:sz w:val="24"/>
          <w:szCs w:val="24"/>
        </w:rPr>
        <w:t xml:space="preserve">While </w:t>
      </w:r>
      <w:r w:rsidR="00D422B9" w:rsidRPr="00386031">
        <w:rPr>
          <w:rFonts w:ascii="Times New Roman" w:hAnsi="Times New Roman" w:cs="Times New Roman"/>
          <w:color w:val="auto"/>
          <w:sz w:val="24"/>
          <w:szCs w:val="24"/>
        </w:rPr>
        <w:t>Hong Kong</w:t>
      </w:r>
      <w:r w:rsidR="0036266B" w:rsidRPr="00386031">
        <w:rPr>
          <w:rFonts w:ascii="Times New Roman" w:hAnsi="Times New Roman" w:cs="Times New Roman"/>
          <w:color w:val="auto"/>
          <w:sz w:val="24"/>
          <w:szCs w:val="24"/>
        </w:rPr>
        <w:t xml:space="preserve"> </w:t>
      </w:r>
      <w:r w:rsidR="00386031" w:rsidRPr="00386031">
        <w:rPr>
          <w:rFonts w:ascii="Times New Roman" w:hAnsi="Times New Roman" w:cs="Times New Roman"/>
          <w:color w:val="auto"/>
          <w:sz w:val="24"/>
          <w:szCs w:val="24"/>
        </w:rPr>
        <w:t xml:space="preserve">has </w:t>
      </w:r>
      <w:r w:rsidR="004C601C" w:rsidRPr="00386031">
        <w:rPr>
          <w:rFonts w:ascii="Times New Roman" w:hAnsi="Times New Roman" w:cs="Times New Roman"/>
          <w:color w:val="auto"/>
          <w:sz w:val="24"/>
          <w:szCs w:val="24"/>
        </w:rPr>
        <w:t xml:space="preserve">adopted </w:t>
      </w:r>
      <w:r w:rsidR="00E46C2D" w:rsidRPr="00386031">
        <w:rPr>
          <w:rFonts w:ascii="Times New Roman" w:hAnsi="Times New Roman" w:cs="Times New Roman"/>
          <w:color w:val="auto"/>
          <w:sz w:val="24"/>
          <w:szCs w:val="24"/>
        </w:rPr>
        <w:t xml:space="preserve">the </w:t>
      </w:r>
      <w:r w:rsidR="00D422B9" w:rsidRPr="00386031">
        <w:rPr>
          <w:rFonts w:ascii="Times New Roman" w:hAnsi="Times New Roman" w:cs="Times New Roman"/>
          <w:color w:val="auto"/>
          <w:sz w:val="24"/>
          <w:szCs w:val="24"/>
        </w:rPr>
        <w:t xml:space="preserve">3-tier intervention model underpinned by the </w:t>
      </w:r>
      <w:r w:rsidR="00421445">
        <w:rPr>
          <w:rFonts w:ascii="Times New Roman" w:hAnsi="Times New Roman" w:cs="Times New Roman"/>
          <w:color w:val="auto"/>
          <w:sz w:val="24"/>
          <w:szCs w:val="24"/>
        </w:rPr>
        <w:t>same</w:t>
      </w:r>
      <w:r w:rsidR="004C601C" w:rsidRPr="00386031">
        <w:rPr>
          <w:rFonts w:ascii="Times New Roman" w:hAnsi="Times New Roman" w:cs="Times New Roman"/>
          <w:color w:val="auto"/>
          <w:sz w:val="24"/>
          <w:szCs w:val="24"/>
        </w:rPr>
        <w:t xml:space="preserve"> </w:t>
      </w:r>
      <w:r w:rsidR="00D422B9" w:rsidRPr="00386031">
        <w:rPr>
          <w:rFonts w:ascii="Times New Roman" w:hAnsi="Times New Roman" w:cs="Times New Roman"/>
          <w:color w:val="auto"/>
          <w:sz w:val="24"/>
          <w:szCs w:val="24"/>
        </w:rPr>
        <w:t xml:space="preserve">RTI </w:t>
      </w:r>
      <w:r w:rsidR="00421445">
        <w:rPr>
          <w:rFonts w:ascii="Times New Roman" w:hAnsi="Times New Roman" w:cs="Times New Roman"/>
          <w:color w:val="auto"/>
          <w:sz w:val="24"/>
          <w:szCs w:val="24"/>
        </w:rPr>
        <w:t>model</w:t>
      </w:r>
      <w:r w:rsidR="00D422B9" w:rsidRPr="00386031">
        <w:rPr>
          <w:rFonts w:ascii="Times New Roman" w:hAnsi="Times New Roman" w:cs="Times New Roman"/>
          <w:color w:val="auto"/>
          <w:sz w:val="24"/>
          <w:szCs w:val="24"/>
        </w:rPr>
        <w:t xml:space="preserve"> </w:t>
      </w:r>
      <w:r w:rsidR="00797805" w:rsidRPr="00386031">
        <w:rPr>
          <w:rFonts w:ascii="Times New Roman" w:hAnsi="Times New Roman" w:cs="Times New Roman"/>
          <w:color w:val="auto"/>
          <w:sz w:val="24"/>
          <w:szCs w:val="24"/>
        </w:rPr>
        <w:t>as a key feature of its inclusive education</w:t>
      </w:r>
      <w:r w:rsidR="00421445">
        <w:rPr>
          <w:rFonts w:ascii="Times New Roman" w:hAnsi="Times New Roman" w:cs="Times New Roman"/>
          <w:color w:val="auto"/>
          <w:sz w:val="24"/>
          <w:szCs w:val="24"/>
        </w:rPr>
        <w:t xml:space="preserve"> </w:t>
      </w:r>
      <w:r w:rsidR="00421445" w:rsidRPr="00386031">
        <w:rPr>
          <w:rFonts w:ascii="Times New Roman" w:hAnsi="Times New Roman" w:cs="Times New Roman"/>
          <w:color w:val="auto"/>
          <w:sz w:val="24"/>
          <w:szCs w:val="24"/>
        </w:rPr>
        <w:t>(Legislative Council, 2014)</w:t>
      </w:r>
      <w:r w:rsidR="0036266B" w:rsidRPr="00386031">
        <w:rPr>
          <w:rFonts w:ascii="Times New Roman" w:hAnsi="Times New Roman" w:cs="Times New Roman"/>
          <w:color w:val="auto"/>
          <w:sz w:val="24"/>
          <w:szCs w:val="24"/>
        </w:rPr>
        <w:t>,</w:t>
      </w:r>
      <w:r w:rsidR="004C601C" w:rsidRPr="00386031">
        <w:rPr>
          <w:rFonts w:ascii="Times New Roman" w:hAnsi="Times New Roman" w:cs="Times New Roman"/>
          <w:color w:val="auto"/>
          <w:sz w:val="24"/>
          <w:szCs w:val="24"/>
        </w:rPr>
        <w:t xml:space="preserve"> schools </w:t>
      </w:r>
      <w:r w:rsidR="00386031" w:rsidRPr="00386031">
        <w:rPr>
          <w:rFonts w:ascii="Times New Roman" w:hAnsi="Times New Roman" w:cs="Times New Roman"/>
          <w:color w:val="auto"/>
          <w:sz w:val="24"/>
          <w:szCs w:val="24"/>
        </w:rPr>
        <w:t xml:space="preserve">can choose not to practice it under the </w:t>
      </w:r>
      <w:r w:rsidR="00E46C2D" w:rsidRPr="00386031">
        <w:rPr>
          <w:rFonts w:ascii="Times New Roman" w:hAnsi="Times New Roman" w:cs="Times New Roman"/>
          <w:color w:val="auto"/>
          <w:sz w:val="24"/>
          <w:szCs w:val="24"/>
        </w:rPr>
        <w:t>voluntar</w:t>
      </w:r>
      <w:r w:rsidR="00386031" w:rsidRPr="00386031">
        <w:rPr>
          <w:rFonts w:ascii="Times New Roman" w:hAnsi="Times New Roman" w:cs="Times New Roman"/>
          <w:color w:val="auto"/>
          <w:sz w:val="24"/>
          <w:szCs w:val="24"/>
        </w:rPr>
        <w:t>y participation policy</w:t>
      </w:r>
      <w:r w:rsidR="00D422B9" w:rsidRPr="00386031">
        <w:rPr>
          <w:rFonts w:ascii="Times New Roman" w:hAnsi="Times New Roman" w:cs="Times New Roman"/>
          <w:color w:val="auto"/>
          <w:sz w:val="24"/>
          <w:szCs w:val="24"/>
        </w:rPr>
        <w:t>.</w:t>
      </w:r>
      <w:r w:rsidR="00D422B9" w:rsidRPr="00A4499A">
        <w:rPr>
          <w:rFonts w:ascii="Times New Roman" w:hAnsi="Times New Roman" w:cs="Times New Roman"/>
          <w:color w:val="auto"/>
          <w:sz w:val="24"/>
          <w:szCs w:val="24"/>
        </w:rPr>
        <w:t xml:space="preserve"> Their different contexts </w:t>
      </w:r>
      <w:r w:rsidR="00421445">
        <w:rPr>
          <w:rFonts w:ascii="Times New Roman" w:hAnsi="Times New Roman" w:cs="Times New Roman"/>
          <w:color w:val="auto"/>
          <w:sz w:val="24"/>
          <w:szCs w:val="24"/>
        </w:rPr>
        <w:t xml:space="preserve">together </w:t>
      </w:r>
      <w:r w:rsidR="00386031">
        <w:rPr>
          <w:rFonts w:ascii="Times New Roman" w:hAnsi="Times New Roman" w:cs="Times New Roman"/>
          <w:color w:val="auto"/>
          <w:sz w:val="24"/>
          <w:szCs w:val="24"/>
        </w:rPr>
        <w:t>with the</w:t>
      </w:r>
      <w:r w:rsidR="00D422B9" w:rsidRPr="00A4499A">
        <w:rPr>
          <w:rFonts w:ascii="Times New Roman" w:hAnsi="Times New Roman" w:cs="Times New Roman"/>
          <w:color w:val="auto"/>
          <w:sz w:val="24"/>
          <w:szCs w:val="24"/>
        </w:rPr>
        <w:t xml:space="preserve"> adoption of the same support model </w:t>
      </w:r>
      <w:r w:rsidR="00E46C2D" w:rsidRPr="00A4499A">
        <w:rPr>
          <w:rFonts w:ascii="Times New Roman" w:hAnsi="Times New Roman" w:cs="Times New Roman"/>
          <w:color w:val="auto"/>
          <w:sz w:val="24"/>
          <w:szCs w:val="24"/>
        </w:rPr>
        <w:t xml:space="preserve">under different </w:t>
      </w:r>
      <w:r w:rsidR="004C601C" w:rsidRPr="00A4499A">
        <w:rPr>
          <w:rFonts w:ascii="Times New Roman" w:hAnsi="Times New Roman" w:cs="Times New Roman"/>
          <w:color w:val="auto"/>
          <w:sz w:val="24"/>
          <w:szCs w:val="24"/>
        </w:rPr>
        <w:t>policies</w:t>
      </w:r>
      <w:r w:rsidR="00E46C2D" w:rsidRPr="00A4499A">
        <w:rPr>
          <w:rFonts w:ascii="Times New Roman" w:hAnsi="Times New Roman" w:cs="Times New Roman"/>
          <w:color w:val="auto"/>
          <w:sz w:val="24"/>
          <w:szCs w:val="24"/>
        </w:rPr>
        <w:t xml:space="preserve"> </w:t>
      </w:r>
      <w:r w:rsidR="00D422B9" w:rsidRPr="00A4499A">
        <w:rPr>
          <w:rFonts w:ascii="Times New Roman" w:hAnsi="Times New Roman" w:cs="Times New Roman"/>
          <w:color w:val="auto"/>
          <w:sz w:val="24"/>
          <w:szCs w:val="24"/>
        </w:rPr>
        <w:t xml:space="preserve">can offer valuable insight into contextual impact on </w:t>
      </w:r>
      <w:r w:rsidR="00386031">
        <w:rPr>
          <w:rFonts w:ascii="Times New Roman" w:hAnsi="Times New Roman" w:cs="Times New Roman"/>
          <w:color w:val="auto"/>
          <w:sz w:val="24"/>
          <w:szCs w:val="24"/>
        </w:rPr>
        <w:t xml:space="preserve">the </w:t>
      </w:r>
      <w:r w:rsidR="00D422B9" w:rsidRPr="00A4499A">
        <w:rPr>
          <w:rFonts w:ascii="Times New Roman" w:hAnsi="Times New Roman" w:cs="Times New Roman"/>
          <w:color w:val="auto"/>
          <w:sz w:val="24"/>
          <w:szCs w:val="24"/>
        </w:rPr>
        <w:t xml:space="preserve">conceptualization </w:t>
      </w:r>
      <w:r w:rsidRPr="00A4499A">
        <w:rPr>
          <w:rFonts w:ascii="Times New Roman" w:hAnsi="Times New Roman" w:cs="Times New Roman"/>
          <w:color w:val="auto"/>
          <w:sz w:val="24"/>
          <w:szCs w:val="24"/>
        </w:rPr>
        <w:t xml:space="preserve">of </w:t>
      </w:r>
      <w:r w:rsidR="00421445" w:rsidRPr="00A4499A">
        <w:rPr>
          <w:rFonts w:ascii="Times New Roman" w:hAnsi="Times New Roman" w:cs="Times New Roman"/>
          <w:color w:val="auto"/>
          <w:sz w:val="24"/>
          <w:szCs w:val="24"/>
        </w:rPr>
        <w:t>and challenges</w:t>
      </w:r>
      <w:r w:rsidR="00421445">
        <w:rPr>
          <w:rFonts w:ascii="Times New Roman" w:hAnsi="Times New Roman" w:cs="Times New Roman"/>
          <w:color w:val="auto"/>
          <w:sz w:val="24"/>
          <w:szCs w:val="24"/>
        </w:rPr>
        <w:t xml:space="preserve"> in implementing</w:t>
      </w:r>
      <w:r w:rsidR="00421445" w:rsidRPr="00A4499A">
        <w:rPr>
          <w:rFonts w:ascii="Times New Roman" w:hAnsi="Times New Roman" w:cs="Times New Roman"/>
          <w:color w:val="auto"/>
          <w:sz w:val="24"/>
          <w:szCs w:val="24"/>
        </w:rPr>
        <w:t xml:space="preserve"> </w:t>
      </w:r>
      <w:r w:rsidRPr="00A4499A">
        <w:rPr>
          <w:rFonts w:ascii="Times New Roman" w:hAnsi="Times New Roman" w:cs="Times New Roman"/>
          <w:color w:val="auto"/>
          <w:sz w:val="24"/>
          <w:szCs w:val="24"/>
        </w:rPr>
        <w:t>inclusive education</w:t>
      </w:r>
      <w:r w:rsidR="00D422B9" w:rsidRPr="00A4499A">
        <w:rPr>
          <w:rFonts w:ascii="Times New Roman" w:hAnsi="Times New Roman" w:cs="Times New Roman"/>
          <w:color w:val="auto"/>
          <w:sz w:val="24"/>
          <w:szCs w:val="24"/>
        </w:rPr>
        <w:t>. A</w:t>
      </w:r>
      <w:r w:rsidR="007E3EF8">
        <w:rPr>
          <w:rFonts w:ascii="Times New Roman" w:hAnsi="Times New Roman" w:cs="Times New Roman"/>
          <w:color w:val="auto"/>
          <w:sz w:val="24"/>
          <w:szCs w:val="24"/>
        </w:rPr>
        <w:t>n interpretive</w:t>
      </w:r>
      <w:r w:rsidR="00D422B9" w:rsidRPr="00A4499A">
        <w:rPr>
          <w:rFonts w:ascii="Times New Roman" w:hAnsi="Times New Roman" w:cs="Times New Roman"/>
          <w:color w:val="auto"/>
          <w:sz w:val="24"/>
          <w:szCs w:val="24"/>
        </w:rPr>
        <w:t xml:space="preserve"> qualitative approach was adopted to permit an in-depth understanding of these contexts. </w:t>
      </w:r>
      <w:r w:rsidR="00F5787B" w:rsidRPr="00A4499A">
        <w:rPr>
          <w:rFonts w:ascii="Times New Roman" w:hAnsi="Times New Roman" w:cs="Times New Roman"/>
          <w:color w:val="auto"/>
          <w:sz w:val="24"/>
          <w:szCs w:val="24"/>
        </w:rPr>
        <w:t>V</w:t>
      </w:r>
      <w:r w:rsidR="00D422B9" w:rsidRPr="00A4499A">
        <w:rPr>
          <w:rFonts w:ascii="Times New Roman" w:hAnsi="Times New Roman" w:cs="Times New Roman"/>
          <w:color w:val="auto"/>
          <w:sz w:val="24"/>
          <w:szCs w:val="24"/>
        </w:rPr>
        <w:t>iews and experiences of principals of Guam and Hong Kong schools were solicited</w:t>
      </w:r>
      <w:r w:rsidR="00F5787B" w:rsidRPr="00A4499A">
        <w:rPr>
          <w:rFonts w:ascii="Times New Roman" w:hAnsi="Times New Roman" w:cs="Times New Roman"/>
          <w:b/>
          <w:color w:val="auto"/>
          <w:sz w:val="24"/>
          <w:szCs w:val="24"/>
        </w:rPr>
        <w:t xml:space="preserve"> </w:t>
      </w:r>
      <w:r w:rsidR="00F5787B" w:rsidRPr="00A4499A">
        <w:rPr>
          <w:rFonts w:ascii="Times New Roman" w:hAnsi="Times New Roman" w:cs="Times New Roman"/>
          <w:color w:val="auto"/>
          <w:sz w:val="24"/>
          <w:szCs w:val="24"/>
        </w:rPr>
        <w:t>because of the significance of school leadership in implementing inclusive education and</w:t>
      </w:r>
      <w:r w:rsidR="00B53758">
        <w:rPr>
          <w:rFonts w:ascii="Times New Roman" w:hAnsi="Times New Roman" w:cs="Times New Roman"/>
          <w:color w:val="auto"/>
          <w:sz w:val="24"/>
          <w:szCs w:val="24"/>
        </w:rPr>
        <w:t xml:space="preserve"> of the fact that varied</w:t>
      </w:r>
      <w:r w:rsidR="00F5787B" w:rsidRPr="00A4499A">
        <w:rPr>
          <w:rFonts w:ascii="Times New Roman" w:hAnsi="Times New Roman" w:cs="Times New Roman"/>
          <w:color w:val="auto"/>
          <w:sz w:val="24"/>
          <w:szCs w:val="24"/>
        </w:rPr>
        <w:t xml:space="preserve"> contexts </w:t>
      </w:r>
      <w:r w:rsidR="00B53758">
        <w:rPr>
          <w:rFonts w:ascii="Times New Roman" w:hAnsi="Times New Roman" w:cs="Times New Roman"/>
          <w:color w:val="auto"/>
          <w:sz w:val="24"/>
          <w:szCs w:val="24"/>
        </w:rPr>
        <w:t xml:space="preserve">can </w:t>
      </w:r>
      <w:r w:rsidR="00FB6A8F" w:rsidRPr="00A4499A">
        <w:rPr>
          <w:rFonts w:ascii="Times New Roman" w:hAnsi="Times New Roman" w:cs="Times New Roman"/>
          <w:color w:val="auto"/>
          <w:sz w:val="24"/>
          <w:szCs w:val="24"/>
        </w:rPr>
        <w:t xml:space="preserve">shape their perspectives </w:t>
      </w:r>
      <w:r w:rsidR="00F5787B" w:rsidRPr="00A4499A">
        <w:rPr>
          <w:rFonts w:ascii="Times New Roman" w:hAnsi="Times New Roman" w:cs="Times New Roman"/>
          <w:color w:val="auto"/>
          <w:sz w:val="24"/>
          <w:szCs w:val="24"/>
        </w:rPr>
        <w:t>(</w:t>
      </w:r>
      <w:r w:rsidR="00FB6A8F" w:rsidRPr="00A4499A">
        <w:rPr>
          <w:rFonts w:ascii="Times New Roman" w:hAnsi="Times New Roman" w:cs="Times New Roman"/>
          <w:color w:val="auto"/>
          <w:sz w:val="24"/>
          <w:szCs w:val="24"/>
        </w:rPr>
        <w:t>Moos, 2013)</w:t>
      </w:r>
      <w:r w:rsidR="00D422B9" w:rsidRPr="00A4499A">
        <w:rPr>
          <w:rFonts w:ascii="Times New Roman" w:hAnsi="Times New Roman" w:cs="Times New Roman"/>
          <w:color w:val="auto"/>
          <w:sz w:val="24"/>
          <w:szCs w:val="24"/>
        </w:rPr>
        <w:t>. The two main research questions to achieve the purpose were:</w:t>
      </w:r>
    </w:p>
    <w:p w14:paraId="0ACF7B9D" w14:textId="77777777" w:rsidR="00521829" w:rsidRPr="00A4499A" w:rsidRDefault="00521829" w:rsidP="00521829">
      <w:pPr>
        <w:suppressAutoHyphens w:val="0"/>
        <w:spacing w:after="0" w:line="240" w:lineRule="auto"/>
        <w:ind w:firstLine="720"/>
        <w:rPr>
          <w:rFonts w:ascii="Times New Roman" w:eastAsia="Times New Roman" w:hAnsi="Times New Roman" w:cs="Times New Roman"/>
          <w:b/>
          <w:color w:val="auto"/>
          <w:sz w:val="24"/>
          <w:szCs w:val="24"/>
          <w:lang w:eastAsia="zh-CN"/>
        </w:rPr>
      </w:pPr>
    </w:p>
    <w:p w14:paraId="47A9B451" w14:textId="196335CB" w:rsidR="00D422B9" w:rsidRPr="000017D0" w:rsidRDefault="00D422B9" w:rsidP="00521829">
      <w:pPr>
        <w:pStyle w:val="body-paragraph"/>
        <w:spacing w:beforeAutospacing="0" w:after="0" w:afterAutospacing="0"/>
        <w:ind w:left="1080" w:hanging="360"/>
        <w:rPr>
          <w:color w:val="auto"/>
        </w:rPr>
      </w:pPr>
      <w:r w:rsidRPr="000017D0">
        <w:rPr>
          <w:color w:val="auto"/>
        </w:rPr>
        <w:t xml:space="preserve">(1) How do school leaders perceive inclusive education and what contextual factors have affected their </w:t>
      </w:r>
      <w:r w:rsidR="009220EB" w:rsidRPr="000017D0">
        <w:rPr>
          <w:color w:val="auto"/>
        </w:rPr>
        <w:t>conceptualization</w:t>
      </w:r>
      <w:r w:rsidRPr="000017D0">
        <w:rPr>
          <w:color w:val="auto"/>
        </w:rPr>
        <w:t xml:space="preserve"> in the two regions?</w:t>
      </w:r>
    </w:p>
    <w:p w14:paraId="5477508E" w14:textId="77777777" w:rsidR="00D422B9" w:rsidRDefault="00D422B9" w:rsidP="00521829">
      <w:pPr>
        <w:pStyle w:val="body-paragraph"/>
        <w:spacing w:beforeAutospacing="0" w:after="0" w:afterAutospacing="0"/>
        <w:ind w:left="1080" w:hanging="360"/>
        <w:rPr>
          <w:color w:val="auto"/>
        </w:rPr>
      </w:pPr>
      <w:r w:rsidRPr="000017D0">
        <w:rPr>
          <w:color w:val="auto"/>
        </w:rPr>
        <w:t>(2) What are the challenges and what factors have contributed to those challenges in the two regions?</w:t>
      </w:r>
    </w:p>
    <w:p w14:paraId="54C5F37A" w14:textId="77777777" w:rsidR="00521829" w:rsidRPr="000017D0" w:rsidRDefault="00521829" w:rsidP="00521829">
      <w:pPr>
        <w:pStyle w:val="body-paragraph"/>
        <w:spacing w:beforeAutospacing="0" w:after="0" w:afterAutospacing="0"/>
        <w:ind w:left="1080" w:hanging="360"/>
        <w:rPr>
          <w:color w:val="auto"/>
        </w:rPr>
      </w:pPr>
    </w:p>
    <w:p w14:paraId="3C1164B7" w14:textId="3AAB3DB0" w:rsidR="00D422B9" w:rsidRPr="000017D0" w:rsidRDefault="00D422B9" w:rsidP="002564A5">
      <w:pPr>
        <w:spacing w:after="0" w:line="480" w:lineRule="auto"/>
        <w:jc w:val="center"/>
        <w:rPr>
          <w:rFonts w:ascii="Times New Roman" w:hAnsi="Times New Roman" w:cs="Times New Roman"/>
          <w:b/>
          <w:color w:val="auto"/>
          <w:sz w:val="24"/>
          <w:szCs w:val="24"/>
        </w:rPr>
      </w:pPr>
      <w:r w:rsidRPr="000017D0">
        <w:rPr>
          <w:rFonts w:ascii="Times New Roman" w:hAnsi="Times New Roman" w:cs="Times New Roman"/>
          <w:b/>
          <w:color w:val="auto"/>
          <w:sz w:val="24"/>
          <w:szCs w:val="24"/>
        </w:rPr>
        <w:t>Guam’s Educational Context</w:t>
      </w:r>
    </w:p>
    <w:p w14:paraId="0C9A8FFF" w14:textId="70784C59" w:rsidR="00D422B9" w:rsidRPr="000017D0" w:rsidRDefault="00D422B9" w:rsidP="00521829">
      <w:pPr>
        <w:pStyle w:val="body-paragraph"/>
        <w:spacing w:beforeAutospacing="0" w:after="0" w:afterAutospacing="0"/>
        <w:ind w:firstLine="720"/>
        <w:rPr>
          <w:color w:val="auto"/>
          <w:lang w:val="en"/>
        </w:rPr>
      </w:pPr>
      <w:r w:rsidRPr="000017D0">
        <w:rPr>
          <w:rStyle w:val="Strong"/>
          <w:b w:val="0"/>
          <w:color w:val="auto"/>
          <w:lang w:val="en"/>
        </w:rPr>
        <w:t xml:space="preserve">As the </w:t>
      </w:r>
      <w:r w:rsidRPr="000017D0">
        <w:rPr>
          <w:color w:val="auto"/>
          <w:lang w:val="en"/>
        </w:rPr>
        <w:t xml:space="preserve">largest island of Micronesia, </w:t>
      </w:r>
      <w:r w:rsidRPr="000017D0">
        <w:rPr>
          <w:rStyle w:val="Strong"/>
          <w:b w:val="0"/>
          <w:color w:val="auto"/>
          <w:lang w:val="en"/>
        </w:rPr>
        <w:t>Guam</w:t>
      </w:r>
      <w:r w:rsidRPr="000017D0">
        <w:rPr>
          <w:color w:val="auto"/>
          <w:lang w:val="en"/>
        </w:rPr>
        <w:t xml:space="preserve"> is the western-most territory of the United States, situated in the Pacific Ocean 3,700 miles west-southwest of Hawaii with 30 miles in length and 12 to 4 miles in width. The Chamorro people and their language are native to </w:t>
      </w:r>
      <w:r w:rsidRPr="000017D0">
        <w:rPr>
          <w:rStyle w:val="Strong"/>
          <w:b w:val="0"/>
          <w:color w:val="auto"/>
          <w:lang w:val="en"/>
        </w:rPr>
        <w:t>Guam</w:t>
      </w:r>
      <w:r w:rsidRPr="000017D0">
        <w:rPr>
          <w:color w:val="auto"/>
          <w:lang w:val="en"/>
        </w:rPr>
        <w:t xml:space="preserve">. According to the </w:t>
      </w:r>
      <w:r w:rsidR="00F91390">
        <w:rPr>
          <w:color w:val="auto"/>
          <w:lang w:val="en"/>
        </w:rPr>
        <w:t>most updated figures</w:t>
      </w:r>
      <w:r w:rsidRPr="000017D0">
        <w:rPr>
          <w:color w:val="auto"/>
          <w:lang w:val="en"/>
        </w:rPr>
        <w:t>,</w:t>
      </w:r>
      <w:r w:rsidRPr="000017D0">
        <w:rPr>
          <w:color w:val="auto"/>
        </w:rPr>
        <w:t xml:space="preserve"> 37.3% of the 159,358 </w:t>
      </w:r>
      <w:r w:rsidRPr="000017D0">
        <w:rPr>
          <w:rStyle w:val="Strong"/>
          <w:b w:val="0"/>
          <w:color w:val="auto"/>
          <w:lang w:val="en"/>
        </w:rPr>
        <w:t>Guam</w:t>
      </w:r>
      <w:r w:rsidRPr="000017D0">
        <w:rPr>
          <w:color w:val="auto"/>
          <w:lang w:val="en"/>
        </w:rPr>
        <w:t xml:space="preserve"> </w:t>
      </w:r>
      <w:r w:rsidRPr="000017D0">
        <w:rPr>
          <w:color w:val="auto"/>
        </w:rPr>
        <w:t>residents identified themselves as Chamorro, 26.3% as Filipino, 7.1% white, 7% Chuukese, 2.2% Korean, 2% other Pacific Islander, 2% other Asian, 1.6% Chinese, 1.6% Palauan, 1.5% Japanese, 1.4% Pohnpeian, mixed 9.4%, 0.6% other (Central Intelligence Agency, 2014). The official languages of Guam are Chamorro and English (</w:t>
      </w:r>
      <w:r w:rsidRPr="000017D0">
        <w:rPr>
          <w:color w:val="auto"/>
          <w:lang w:val="en"/>
        </w:rPr>
        <w:t>Fee</w:t>
      </w:r>
      <w:r w:rsidR="008F098A">
        <w:rPr>
          <w:color w:val="auto"/>
          <w:lang w:val="en"/>
        </w:rPr>
        <w:t>, Fee, Snowden, Stuart, &amp; Baumgartner</w:t>
      </w:r>
      <w:r w:rsidRPr="000017D0">
        <w:rPr>
          <w:color w:val="auto"/>
          <w:lang w:val="en"/>
        </w:rPr>
        <w:t>, 2012</w:t>
      </w:r>
      <w:r w:rsidRPr="000017D0">
        <w:rPr>
          <w:color w:val="auto"/>
        </w:rPr>
        <w:t xml:space="preserve">). </w:t>
      </w:r>
    </w:p>
    <w:p w14:paraId="57FA5437" w14:textId="36EE4DD3" w:rsidR="00450E72" w:rsidRDefault="00D422B9" w:rsidP="00521829">
      <w:pPr>
        <w:spacing w:after="0" w:line="240" w:lineRule="auto"/>
        <w:ind w:firstLine="720"/>
        <w:rPr>
          <w:rFonts w:ascii="Times New Roman" w:hAnsi="Times New Roman" w:cs="Times New Roman"/>
          <w:color w:val="auto"/>
          <w:sz w:val="24"/>
          <w:szCs w:val="24"/>
          <w:lang w:val="en"/>
        </w:rPr>
      </w:pPr>
      <w:r w:rsidRPr="000017D0">
        <w:rPr>
          <w:rFonts w:ascii="Times New Roman" w:hAnsi="Times New Roman" w:cs="Times New Roman"/>
          <w:color w:val="auto"/>
          <w:sz w:val="24"/>
          <w:szCs w:val="24"/>
          <w:shd w:val="clear" w:color="auto" w:fill="FFFFFF"/>
        </w:rPr>
        <w:t>As an American territory, Guam's public school system is modeled on the U.S. system</w:t>
      </w:r>
      <w:r w:rsidRPr="000017D0">
        <w:rPr>
          <w:rFonts w:ascii="Times New Roman" w:hAnsi="Times New Roman" w:cs="Times New Roman"/>
          <w:color w:val="auto"/>
          <w:sz w:val="24"/>
          <w:szCs w:val="24"/>
        </w:rPr>
        <w:t>. The Guam Department of Education (GDOE) is a single unified school district serving over 30,000 students in 26 elementary schools, eight middle schools, five high schools and an alternative school.</w:t>
      </w:r>
      <w:r w:rsidRPr="000017D0">
        <w:rPr>
          <w:rFonts w:ascii="Times New Roman" w:hAnsi="Times New Roman" w:cs="Times New Roman"/>
          <w:color w:val="auto"/>
          <w:sz w:val="24"/>
          <w:szCs w:val="24"/>
          <w:shd w:val="clear" w:color="auto" w:fill="F8F8F8"/>
        </w:rPr>
        <w:t xml:space="preserve"> Because </w:t>
      </w:r>
      <w:r w:rsidRPr="000017D0">
        <w:rPr>
          <w:rStyle w:val="apple-converted-space"/>
          <w:rFonts w:ascii="Times New Roman" w:hAnsi="Times New Roman" w:cs="Times New Roman"/>
          <w:color w:val="auto"/>
          <w:sz w:val="24"/>
          <w:szCs w:val="24"/>
          <w:shd w:val="clear" w:color="auto" w:fill="FFFFFF"/>
        </w:rPr>
        <w:t xml:space="preserve">American education laws are to be complied </w:t>
      </w:r>
      <w:r w:rsidR="00F91390">
        <w:rPr>
          <w:rStyle w:val="apple-converted-space"/>
          <w:rFonts w:ascii="Times New Roman" w:hAnsi="Times New Roman" w:cs="Times New Roman"/>
          <w:color w:val="auto"/>
          <w:sz w:val="24"/>
          <w:szCs w:val="24"/>
          <w:shd w:val="clear" w:color="auto" w:fill="FFFFFF"/>
        </w:rPr>
        <w:t>i</w:t>
      </w:r>
      <w:r w:rsidRPr="000017D0">
        <w:rPr>
          <w:rStyle w:val="apple-converted-space"/>
          <w:rFonts w:ascii="Times New Roman" w:hAnsi="Times New Roman" w:cs="Times New Roman"/>
          <w:color w:val="auto"/>
          <w:sz w:val="24"/>
          <w:szCs w:val="24"/>
          <w:shd w:val="clear" w:color="auto" w:fill="FFFFFF"/>
        </w:rPr>
        <w:t>n Guam</w:t>
      </w:r>
      <w:r w:rsidR="0032414C">
        <w:rPr>
          <w:rFonts w:ascii="Times New Roman" w:hAnsi="Times New Roman" w:cs="Times New Roman"/>
          <w:color w:val="auto"/>
          <w:sz w:val="24"/>
          <w:szCs w:val="24"/>
          <w:lang w:val="en"/>
        </w:rPr>
        <w:t xml:space="preserve">, the </w:t>
      </w:r>
      <w:r w:rsidR="0032414C" w:rsidRPr="000017D0">
        <w:rPr>
          <w:rFonts w:ascii="Times New Roman" w:hAnsi="Times New Roman" w:cs="Times New Roman"/>
          <w:color w:val="auto"/>
          <w:sz w:val="24"/>
          <w:szCs w:val="24"/>
          <w:lang w:val="en"/>
        </w:rPr>
        <w:t xml:space="preserve">IDEA </w:t>
      </w:r>
      <w:r w:rsidRPr="000017D0">
        <w:rPr>
          <w:rFonts w:ascii="Times New Roman" w:hAnsi="Times New Roman" w:cs="Times New Roman"/>
          <w:color w:val="auto"/>
          <w:sz w:val="24"/>
          <w:szCs w:val="24"/>
          <w:lang w:val="en"/>
        </w:rPr>
        <w:t>ma</w:t>
      </w:r>
      <w:r w:rsidR="00707718">
        <w:rPr>
          <w:rFonts w:ascii="Times New Roman" w:hAnsi="Times New Roman" w:cs="Times New Roman"/>
          <w:color w:val="auto"/>
          <w:sz w:val="24"/>
          <w:szCs w:val="24"/>
          <w:lang w:val="en"/>
        </w:rPr>
        <w:t xml:space="preserve">ndates of </w:t>
      </w:r>
      <w:r w:rsidR="0032414C" w:rsidRPr="000017D0">
        <w:rPr>
          <w:rFonts w:ascii="Times New Roman" w:hAnsi="Times New Roman" w:cs="Times New Roman"/>
          <w:color w:val="auto"/>
          <w:sz w:val="24"/>
          <w:szCs w:val="24"/>
          <w:lang w:val="en"/>
        </w:rPr>
        <w:t xml:space="preserve">free and appropriate public education for children with disabilities </w:t>
      </w:r>
      <w:r w:rsidRPr="000017D0">
        <w:rPr>
          <w:rFonts w:ascii="Times New Roman" w:hAnsi="Times New Roman" w:cs="Times New Roman"/>
          <w:color w:val="auto"/>
          <w:sz w:val="24"/>
          <w:szCs w:val="24"/>
          <w:lang w:val="en"/>
        </w:rPr>
        <w:t>are enforced</w:t>
      </w:r>
      <w:r w:rsidR="00707718">
        <w:rPr>
          <w:rFonts w:ascii="Times New Roman" w:hAnsi="Times New Roman" w:cs="Times New Roman"/>
          <w:color w:val="auto"/>
          <w:sz w:val="24"/>
          <w:szCs w:val="24"/>
          <w:lang w:val="en"/>
        </w:rPr>
        <w:t xml:space="preserve"> </w:t>
      </w:r>
      <w:r w:rsidRPr="000017D0">
        <w:rPr>
          <w:rFonts w:ascii="Times New Roman" w:hAnsi="Times New Roman" w:cs="Times New Roman"/>
          <w:color w:val="auto"/>
          <w:sz w:val="24"/>
          <w:szCs w:val="24"/>
          <w:lang w:val="en"/>
        </w:rPr>
        <w:t xml:space="preserve">(U.S. Department of Education, 2004). The GDOE pledges full compliance with the IDEA and provides inclusive education for students with disabilities under the principle of free </w:t>
      </w:r>
      <w:r w:rsidR="008464E1">
        <w:rPr>
          <w:rFonts w:ascii="Times New Roman" w:hAnsi="Times New Roman" w:cs="Times New Roman"/>
          <w:color w:val="auto"/>
          <w:sz w:val="24"/>
          <w:szCs w:val="24"/>
          <w:lang w:val="en"/>
        </w:rPr>
        <w:t>and appropriate education (Guam</w:t>
      </w:r>
      <w:r w:rsidR="008464E1">
        <w:rPr>
          <w:rFonts w:ascii="Times New Roman" w:hAnsi="Times New Roman" w:cs="Times New Roman" w:hint="eastAsia"/>
          <w:color w:val="auto"/>
          <w:sz w:val="24"/>
          <w:szCs w:val="24"/>
          <w:lang w:val="en"/>
        </w:rPr>
        <w:t xml:space="preserve"> </w:t>
      </w:r>
      <w:r w:rsidRPr="000017D0">
        <w:rPr>
          <w:rFonts w:ascii="Times New Roman" w:hAnsi="Times New Roman" w:cs="Times New Roman"/>
          <w:color w:val="auto"/>
          <w:sz w:val="24"/>
          <w:szCs w:val="24"/>
          <w:lang w:val="en"/>
        </w:rPr>
        <w:t>Department of Education, 2016).</w:t>
      </w:r>
    </w:p>
    <w:p w14:paraId="491A6710" w14:textId="77777777" w:rsidR="00521829" w:rsidRDefault="00521829" w:rsidP="00521829">
      <w:pPr>
        <w:spacing w:after="0" w:line="240" w:lineRule="auto"/>
        <w:ind w:firstLine="720"/>
        <w:rPr>
          <w:rFonts w:ascii="Times New Roman" w:hAnsi="Times New Roman" w:cs="Times New Roman"/>
          <w:color w:val="auto"/>
          <w:sz w:val="24"/>
          <w:szCs w:val="24"/>
          <w:lang w:val="en"/>
        </w:rPr>
      </w:pPr>
    </w:p>
    <w:p w14:paraId="3B53C00F" w14:textId="566A6553" w:rsidR="00D422B9" w:rsidRPr="000017D0" w:rsidRDefault="00D422B9" w:rsidP="00CA4148">
      <w:pPr>
        <w:spacing w:after="0" w:line="480" w:lineRule="auto"/>
        <w:jc w:val="center"/>
        <w:rPr>
          <w:rFonts w:ascii="Times New Roman" w:hAnsi="Times New Roman" w:cs="Times New Roman"/>
          <w:color w:val="auto"/>
          <w:sz w:val="24"/>
          <w:szCs w:val="24"/>
        </w:rPr>
      </w:pPr>
      <w:r w:rsidRPr="000017D0">
        <w:rPr>
          <w:rStyle w:val="Strong"/>
          <w:rFonts w:ascii="Times New Roman" w:hAnsi="Times New Roman" w:cs="Times New Roman"/>
          <w:color w:val="auto"/>
          <w:sz w:val="24"/>
          <w:szCs w:val="24"/>
        </w:rPr>
        <w:t xml:space="preserve">Hong Kong’s </w:t>
      </w:r>
      <w:r w:rsidRPr="000017D0">
        <w:rPr>
          <w:rFonts w:ascii="Times New Roman" w:hAnsi="Times New Roman" w:cs="Times New Roman"/>
          <w:b/>
          <w:color w:val="auto"/>
          <w:sz w:val="24"/>
          <w:szCs w:val="24"/>
        </w:rPr>
        <w:t>Educational Context</w:t>
      </w:r>
    </w:p>
    <w:p w14:paraId="0B05528B" w14:textId="54742593" w:rsidR="00D422B9" w:rsidRPr="000017D0" w:rsidRDefault="00D422B9" w:rsidP="00521829">
      <w:pPr>
        <w:pStyle w:val="TextBody"/>
        <w:spacing w:after="0" w:line="240" w:lineRule="auto"/>
        <w:ind w:firstLine="720"/>
        <w:rPr>
          <w:rFonts w:ascii="Times New Roman" w:hAnsi="Times New Roman" w:cs="Times New Roman"/>
          <w:color w:val="auto"/>
          <w:sz w:val="24"/>
          <w:szCs w:val="24"/>
        </w:rPr>
      </w:pPr>
      <w:r w:rsidRPr="000017D0">
        <w:rPr>
          <w:rFonts w:ascii="Times New Roman" w:eastAsia="CERG_Chinese_Font" w:hAnsi="Times New Roman" w:cs="Times New Roman"/>
          <w:color w:val="auto"/>
          <w:sz w:val="24"/>
          <w:szCs w:val="24"/>
        </w:rPr>
        <w:t xml:space="preserve">As a </w:t>
      </w:r>
      <w:r w:rsidR="00A0274F">
        <w:rPr>
          <w:rFonts w:ascii="Times New Roman" w:eastAsia="CERG_Chinese_Font" w:hAnsi="Times New Roman" w:cs="Times New Roman"/>
          <w:color w:val="auto"/>
          <w:sz w:val="24"/>
          <w:szCs w:val="24"/>
        </w:rPr>
        <w:t>s</w:t>
      </w:r>
      <w:r w:rsidRPr="000017D0">
        <w:rPr>
          <w:rFonts w:ascii="Times New Roman" w:eastAsia="CERG_Chinese_Font" w:hAnsi="Times New Roman" w:cs="Times New Roman"/>
          <w:color w:val="auto"/>
          <w:sz w:val="24"/>
          <w:szCs w:val="24"/>
        </w:rPr>
        <w:t xml:space="preserve">pecial </w:t>
      </w:r>
      <w:r w:rsidR="00A0274F">
        <w:rPr>
          <w:rFonts w:ascii="Times New Roman" w:eastAsia="CERG_Chinese_Font" w:hAnsi="Times New Roman" w:cs="Times New Roman"/>
          <w:color w:val="auto"/>
          <w:sz w:val="24"/>
          <w:szCs w:val="24"/>
        </w:rPr>
        <w:t>a</w:t>
      </w:r>
      <w:r w:rsidRPr="000017D0">
        <w:rPr>
          <w:rFonts w:ascii="Times New Roman" w:eastAsia="CERG_Chinese_Font" w:hAnsi="Times New Roman" w:cs="Times New Roman"/>
          <w:color w:val="auto"/>
          <w:sz w:val="24"/>
          <w:szCs w:val="24"/>
        </w:rPr>
        <w:t xml:space="preserve">dministrative </w:t>
      </w:r>
      <w:r w:rsidR="00A0274F">
        <w:rPr>
          <w:rFonts w:ascii="Times New Roman" w:eastAsia="CERG_Chinese_Font" w:hAnsi="Times New Roman" w:cs="Times New Roman"/>
          <w:color w:val="auto"/>
          <w:sz w:val="24"/>
          <w:szCs w:val="24"/>
        </w:rPr>
        <w:t>region of the PRC, Hong Kong</w:t>
      </w:r>
      <w:r w:rsidRPr="000017D0">
        <w:rPr>
          <w:rFonts w:ascii="Times New Roman" w:eastAsia="CERG_Chinese_Font" w:hAnsi="Times New Roman" w:cs="Times New Roman"/>
          <w:color w:val="auto"/>
          <w:sz w:val="24"/>
          <w:szCs w:val="24"/>
        </w:rPr>
        <w:t xml:space="preserve"> is an </w:t>
      </w:r>
      <w:hyperlink r:id="rId9">
        <w:r w:rsidRPr="000017D0">
          <w:rPr>
            <w:rStyle w:val="InternetLink"/>
            <w:rFonts w:ascii="Times New Roman" w:eastAsia="CERG_Chinese_Font" w:hAnsi="Times New Roman" w:cs="Times New Roman"/>
            <w:color w:val="auto"/>
            <w:sz w:val="24"/>
            <w:szCs w:val="24"/>
            <w:u w:val="none"/>
          </w:rPr>
          <w:t>autonomous territory</w:t>
        </w:r>
      </w:hyperlink>
      <w:r w:rsidRPr="000017D0">
        <w:rPr>
          <w:rFonts w:ascii="Times New Roman" w:eastAsia="CERG_Chinese_Font" w:hAnsi="Times New Roman" w:cs="Times New Roman"/>
          <w:color w:val="auto"/>
          <w:sz w:val="24"/>
          <w:szCs w:val="24"/>
        </w:rPr>
        <w:t xml:space="preserve"> south of</w:t>
      </w:r>
      <w:hyperlink r:id="rId10">
        <w:r w:rsidRPr="000017D0">
          <w:rPr>
            <w:rStyle w:val="InternetLink"/>
            <w:rFonts w:ascii="Times New Roman" w:eastAsia="CERG_Chinese_Font" w:hAnsi="Times New Roman" w:cs="Times New Roman"/>
            <w:color w:val="auto"/>
            <w:sz w:val="24"/>
            <w:szCs w:val="24"/>
            <w:u w:val="none"/>
          </w:rPr>
          <w:t xml:space="preserve"> China</w:t>
        </w:r>
      </w:hyperlink>
      <w:r w:rsidRPr="000017D0">
        <w:rPr>
          <w:rFonts w:ascii="Times New Roman" w:eastAsia="CERG_Chinese_Font" w:hAnsi="Times New Roman" w:cs="Times New Roman"/>
          <w:color w:val="auto"/>
          <w:sz w:val="24"/>
          <w:szCs w:val="24"/>
        </w:rPr>
        <w:t xml:space="preserve"> with </w:t>
      </w:r>
      <w:hyperlink r:id="rId11">
        <w:r w:rsidRPr="000017D0">
          <w:rPr>
            <w:rStyle w:val="InternetLink"/>
            <w:rFonts w:ascii="Times New Roman" w:eastAsia="CERG_Chinese_Font" w:hAnsi="Times New Roman" w:cs="Times New Roman"/>
            <w:color w:val="auto"/>
            <w:sz w:val="24"/>
            <w:szCs w:val="24"/>
            <w:u w:val="none"/>
          </w:rPr>
          <w:t>7.3 million residents</w:t>
        </w:r>
      </w:hyperlink>
      <w:r w:rsidRPr="000017D0">
        <w:rPr>
          <w:rFonts w:ascii="Times New Roman" w:eastAsia="CERG_Chinese_Font" w:hAnsi="Times New Roman" w:cs="Times New Roman"/>
          <w:color w:val="auto"/>
          <w:sz w:val="24"/>
          <w:szCs w:val="24"/>
        </w:rPr>
        <w:t xml:space="preserve"> in a total land and sea area of 2,754 square kilometers in 2015 (World Population Review, 2016). </w:t>
      </w:r>
      <w:r w:rsidRPr="000017D0">
        <w:rPr>
          <w:rFonts w:ascii="Times New Roman" w:hAnsi="Times New Roman" w:cs="Times New Roman"/>
          <w:color w:val="auto"/>
          <w:sz w:val="24"/>
          <w:szCs w:val="24"/>
        </w:rPr>
        <w:t xml:space="preserve">The Hong Kong population consists of 93.6% ethnic Chinese, 4% of foreign domestic workers from the </w:t>
      </w:r>
      <w:hyperlink r:id="rId12">
        <w:r w:rsidRPr="000017D0">
          <w:rPr>
            <w:rStyle w:val="InternetLink"/>
            <w:rFonts w:ascii="Times New Roman" w:hAnsi="Times New Roman" w:cs="Times New Roman"/>
            <w:color w:val="auto"/>
            <w:sz w:val="24"/>
            <w:szCs w:val="24"/>
            <w:u w:val="none"/>
            <w:shd w:val="clear" w:color="auto" w:fill="FFFFFF"/>
          </w:rPr>
          <w:t>Philippines</w:t>
        </w:r>
      </w:hyperlink>
      <w:r w:rsidRPr="000017D0">
        <w:rPr>
          <w:rFonts w:ascii="Times New Roman" w:hAnsi="Times New Roman" w:cs="Times New Roman"/>
          <w:color w:val="auto"/>
          <w:sz w:val="24"/>
          <w:szCs w:val="24"/>
          <w:shd w:val="clear" w:color="auto" w:fill="FFFFFF"/>
        </w:rPr>
        <w:t xml:space="preserve"> </w:t>
      </w:r>
      <w:r w:rsidRPr="000017D0">
        <w:rPr>
          <w:rFonts w:ascii="Times New Roman" w:hAnsi="Times New Roman" w:cs="Times New Roman"/>
          <w:color w:val="auto"/>
          <w:sz w:val="24"/>
          <w:szCs w:val="24"/>
        </w:rPr>
        <w:t xml:space="preserve">and </w:t>
      </w:r>
      <w:hyperlink r:id="rId13">
        <w:r w:rsidRPr="000017D0">
          <w:rPr>
            <w:rStyle w:val="InternetLink"/>
            <w:rFonts w:ascii="Times New Roman" w:hAnsi="Times New Roman" w:cs="Times New Roman"/>
            <w:color w:val="auto"/>
            <w:sz w:val="24"/>
            <w:szCs w:val="24"/>
            <w:u w:val="none"/>
            <w:shd w:val="clear" w:color="auto" w:fill="FFFFFF"/>
          </w:rPr>
          <w:t>Indonesia</w:t>
        </w:r>
      </w:hyperlink>
      <w:r w:rsidRPr="000017D0">
        <w:rPr>
          <w:rFonts w:ascii="Times New Roman" w:hAnsi="Times New Roman" w:cs="Times New Roman"/>
          <w:color w:val="auto"/>
          <w:sz w:val="24"/>
          <w:szCs w:val="24"/>
          <w:shd w:val="clear" w:color="auto" w:fill="FFFFFF"/>
        </w:rPr>
        <w:t xml:space="preserve">, </w:t>
      </w:r>
      <w:r w:rsidRPr="000017D0">
        <w:rPr>
          <w:rFonts w:ascii="Times New Roman" w:hAnsi="Times New Roman" w:cs="Times New Roman"/>
          <w:color w:val="auto"/>
          <w:sz w:val="24"/>
          <w:szCs w:val="24"/>
        </w:rPr>
        <w:lastRenderedPageBreak/>
        <w:t>South Asians, together with many Canadians, Britons, Americans, Koreans, and Japanese working in the city (World Population Review, 2016).</w:t>
      </w:r>
    </w:p>
    <w:p w14:paraId="4C2331E7" w14:textId="6DC35A11" w:rsidR="00450E72" w:rsidRDefault="00D422B9" w:rsidP="00521829">
      <w:pPr>
        <w:spacing w:after="0" w:line="240" w:lineRule="auto"/>
        <w:ind w:firstLine="720"/>
        <w:rPr>
          <w:rFonts w:ascii="Times New Roman" w:hAnsi="Times New Roman" w:cs="Times New Roman"/>
          <w:color w:val="auto"/>
          <w:sz w:val="24"/>
          <w:szCs w:val="24"/>
        </w:rPr>
      </w:pPr>
      <w:r w:rsidRPr="000017D0">
        <w:rPr>
          <w:rFonts w:ascii="Times New Roman" w:eastAsia="CERG_Chinese_Font" w:hAnsi="Times New Roman" w:cs="Times New Roman"/>
          <w:color w:val="auto"/>
          <w:sz w:val="24"/>
          <w:szCs w:val="24"/>
        </w:rPr>
        <w:t xml:space="preserve">Following the worldwide trend, Hong Kong </w:t>
      </w:r>
      <w:r w:rsidRPr="000017D0">
        <w:rPr>
          <w:rFonts w:ascii="Times New Roman" w:hAnsi="Times New Roman" w:cs="Times New Roman"/>
          <w:color w:val="auto"/>
          <w:sz w:val="24"/>
          <w:szCs w:val="24"/>
        </w:rPr>
        <w:t>began the implementation</w:t>
      </w:r>
      <w:r w:rsidRPr="000017D0">
        <w:rPr>
          <w:rFonts w:ascii="Times New Roman" w:eastAsia="CERG_Chinese_Font" w:hAnsi="Times New Roman" w:cs="Times New Roman"/>
          <w:color w:val="auto"/>
          <w:sz w:val="24"/>
          <w:szCs w:val="24"/>
        </w:rPr>
        <w:t xml:space="preserve"> </w:t>
      </w:r>
      <w:r w:rsidRPr="000017D0">
        <w:rPr>
          <w:rFonts w:ascii="Times New Roman" w:hAnsi="Times New Roman" w:cs="Times New Roman"/>
          <w:color w:val="auto"/>
          <w:sz w:val="24"/>
          <w:szCs w:val="24"/>
        </w:rPr>
        <w:t>of inclusive education on a voluntary basis in 1997 (</w:t>
      </w:r>
      <w:r w:rsidR="00C03F94" w:rsidRPr="00736459">
        <w:rPr>
          <w:rFonts w:ascii="Times New Roman" w:hAnsi="Times New Roman" w:cs="Times New Roman"/>
          <w:color w:val="auto"/>
          <w:sz w:val="24"/>
          <w:szCs w:val="24"/>
        </w:rPr>
        <w:t>Forlin, 2010</w:t>
      </w:r>
      <w:r w:rsidRPr="000017D0">
        <w:rPr>
          <w:rFonts w:ascii="Times New Roman" w:hAnsi="Times New Roman" w:cs="Times New Roman"/>
          <w:color w:val="auto"/>
          <w:sz w:val="24"/>
          <w:szCs w:val="24"/>
        </w:rPr>
        <w:t xml:space="preserve">). The service delivery model started with the American model of resource </w:t>
      </w:r>
      <w:r w:rsidR="00AB347C">
        <w:rPr>
          <w:rFonts w:ascii="Times New Roman" w:hAnsi="Times New Roman" w:cs="Times New Roman"/>
          <w:color w:val="auto"/>
          <w:sz w:val="24"/>
          <w:szCs w:val="24"/>
        </w:rPr>
        <w:t xml:space="preserve">room </w:t>
      </w:r>
      <w:r w:rsidRPr="000017D0">
        <w:rPr>
          <w:rFonts w:ascii="Times New Roman" w:hAnsi="Times New Roman" w:cs="Times New Roman"/>
          <w:color w:val="auto"/>
          <w:sz w:val="24"/>
          <w:szCs w:val="24"/>
        </w:rPr>
        <w:t>teachers supporting, advising, and co-teaching with general education teachers in pilot schools for 2 years (</w:t>
      </w:r>
      <w:r w:rsidR="00AD6726" w:rsidRPr="000017D0">
        <w:rPr>
          <w:rFonts w:ascii="Times New Roman" w:hAnsi="Times New Roman" w:cs="Times New Roman"/>
          <w:color w:val="auto"/>
          <w:sz w:val="24"/>
          <w:szCs w:val="24"/>
        </w:rPr>
        <w:t>Poon-McBrayer, 1999</w:t>
      </w:r>
      <w:r w:rsidRPr="000017D0">
        <w:rPr>
          <w:rFonts w:ascii="Times New Roman" w:hAnsi="Times New Roman" w:cs="Times New Roman"/>
          <w:color w:val="auto"/>
          <w:sz w:val="24"/>
          <w:szCs w:val="24"/>
        </w:rPr>
        <w:t xml:space="preserve">). The </w:t>
      </w:r>
      <w:r w:rsidR="006278B1" w:rsidRPr="000017D0">
        <w:rPr>
          <w:rFonts w:ascii="Times New Roman" w:hAnsi="Times New Roman" w:cs="Times New Roman"/>
          <w:color w:val="auto"/>
          <w:sz w:val="24"/>
          <w:szCs w:val="24"/>
        </w:rPr>
        <w:t xml:space="preserve">funding model and the </w:t>
      </w:r>
      <w:r w:rsidRPr="000017D0">
        <w:rPr>
          <w:rFonts w:ascii="Times New Roman" w:hAnsi="Times New Roman" w:cs="Times New Roman"/>
          <w:color w:val="auto"/>
          <w:sz w:val="24"/>
          <w:szCs w:val="24"/>
        </w:rPr>
        <w:t>support framework have been modified over time</w:t>
      </w:r>
      <w:r w:rsidR="006278B1">
        <w:rPr>
          <w:rFonts w:ascii="Times New Roman" w:hAnsi="Times New Roman" w:cs="Times New Roman"/>
          <w:color w:val="auto"/>
          <w:sz w:val="24"/>
          <w:szCs w:val="24"/>
        </w:rPr>
        <w:t xml:space="preserve"> together</w:t>
      </w:r>
      <w:r w:rsidRPr="000017D0">
        <w:rPr>
          <w:rFonts w:ascii="Times New Roman" w:hAnsi="Times New Roman" w:cs="Times New Roman"/>
          <w:color w:val="auto"/>
          <w:sz w:val="24"/>
          <w:szCs w:val="24"/>
        </w:rPr>
        <w:t xml:space="preserve">. </w:t>
      </w:r>
      <w:r w:rsidR="006278B1">
        <w:rPr>
          <w:rFonts w:ascii="Times New Roman" w:hAnsi="Times New Roman" w:cs="Times New Roman"/>
          <w:color w:val="auto"/>
          <w:sz w:val="24"/>
          <w:szCs w:val="24"/>
        </w:rPr>
        <w:t>Beginning in 2004, t</w:t>
      </w:r>
      <w:r w:rsidR="006278B1" w:rsidRPr="000017D0">
        <w:rPr>
          <w:rFonts w:ascii="Times New Roman" w:hAnsi="Times New Roman" w:cs="Times New Roman"/>
          <w:color w:val="auto"/>
          <w:sz w:val="24"/>
          <w:szCs w:val="24"/>
        </w:rPr>
        <w:t xml:space="preserve">he adoption of the 3-tier support model based on the American RTI model (Luk &amp; Cheng, 2009) is required for </w:t>
      </w:r>
      <w:r w:rsidR="006278B1">
        <w:rPr>
          <w:rFonts w:ascii="Times New Roman" w:hAnsi="Times New Roman" w:cs="Times New Roman"/>
          <w:color w:val="auto"/>
          <w:sz w:val="24"/>
          <w:szCs w:val="24"/>
        </w:rPr>
        <w:t xml:space="preserve">schools seeking </w:t>
      </w:r>
      <w:r w:rsidR="006278B1" w:rsidRPr="000017D0">
        <w:rPr>
          <w:rFonts w:ascii="Times New Roman" w:hAnsi="Times New Roman" w:cs="Times New Roman"/>
          <w:color w:val="auto"/>
          <w:sz w:val="24"/>
          <w:szCs w:val="24"/>
        </w:rPr>
        <w:t>fund</w:t>
      </w:r>
      <w:r w:rsidR="006278B1">
        <w:rPr>
          <w:rFonts w:ascii="Times New Roman" w:hAnsi="Times New Roman" w:cs="Times New Roman"/>
          <w:color w:val="auto"/>
          <w:sz w:val="24"/>
          <w:szCs w:val="24"/>
        </w:rPr>
        <w:t>s to practice inclusive education</w:t>
      </w:r>
      <w:r w:rsidR="006278B1" w:rsidRPr="000017D0">
        <w:rPr>
          <w:rFonts w:ascii="Times New Roman" w:hAnsi="Times New Roman" w:cs="Times New Roman"/>
          <w:color w:val="auto"/>
          <w:sz w:val="24"/>
          <w:szCs w:val="24"/>
        </w:rPr>
        <w:t xml:space="preserve">. </w:t>
      </w:r>
      <w:r w:rsidR="006278B1">
        <w:rPr>
          <w:rFonts w:ascii="Times New Roman" w:hAnsi="Times New Roman" w:cs="Times New Roman"/>
          <w:color w:val="auto"/>
          <w:sz w:val="24"/>
          <w:szCs w:val="24"/>
        </w:rPr>
        <w:t>E</w:t>
      </w:r>
      <w:r w:rsidR="006278B1" w:rsidRPr="000017D0">
        <w:rPr>
          <w:rFonts w:ascii="Times New Roman" w:hAnsi="Times New Roman" w:cs="Times New Roman"/>
          <w:color w:val="auto"/>
          <w:sz w:val="24"/>
          <w:szCs w:val="24"/>
        </w:rPr>
        <w:t>ach parti</w:t>
      </w:r>
      <w:r w:rsidR="006278B1">
        <w:rPr>
          <w:rFonts w:ascii="Times New Roman" w:hAnsi="Times New Roman" w:cs="Times New Roman"/>
          <w:color w:val="auto"/>
          <w:sz w:val="24"/>
          <w:szCs w:val="24"/>
        </w:rPr>
        <w:t>cipating school is given approximately US$20,000</w:t>
      </w:r>
      <w:r w:rsidR="006278B1" w:rsidRPr="000017D0">
        <w:rPr>
          <w:rFonts w:ascii="Times New Roman" w:hAnsi="Times New Roman" w:cs="Times New Roman"/>
          <w:color w:val="auto"/>
          <w:sz w:val="24"/>
          <w:szCs w:val="24"/>
        </w:rPr>
        <w:t xml:space="preserve"> for one to six students qualified for services</w:t>
      </w:r>
      <w:r w:rsidR="006278B1" w:rsidRPr="006278B1">
        <w:rPr>
          <w:rFonts w:ascii="Times New Roman" w:hAnsi="Times New Roman" w:cs="Times New Roman"/>
          <w:color w:val="auto"/>
          <w:sz w:val="24"/>
          <w:szCs w:val="24"/>
        </w:rPr>
        <w:t xml:space="preserve"> </w:t>
      </w:r>
      <w:r w:rsidR="006278B1">
        <w:rPr>
          <w:rFonts w:ascii="Times New Roman" w:hAnsi="Times New Roman" w:cs="Times New Roman"/>
          <w:color w:val="auto"/>
          <w:sz w:val="24"/>
          <w:szCs w:val="24"/>
        </w:rPr>
        <w:t xml:space="preserve">from 2014 on </w:t>
      </w:r>
      <w:r w:rsidR="006278B1" w:rsidRPr="000017D0">
        <w:rPr>
          <w:rFonts w:ascii="Times New Roman" w:hAnsi="Times New Roman" w:cs="Times New Roman"/>
          <w:color w:val="auto"/>
          <w:sz w:val="24"/>
          <w:szCs w:val="24"/>
        </w:rPr>
        <w:t>(Education Bureau, 2014). Each add</w:t>
      </w:r>
      <w:r w:rsidR="006278B1">
        <w:rPr>
          <w:rFonts w:ascii="Times New Roman" w:hAnsi="Times New Roman" w:cs="Times New Roman"/>
          <w:color w:val="auto"/>
          <w:sz w:val="24"/>
          <w:szCs w:val="24"/>
        </w:rPr>
        <w:t>itional student qualifying for T</w:t>
      </w:r>
      <w:r w:rsidR="006278B1" w:rsidRPr="000017D0">
        <w:rPr>
          <w:rFonts w:ascii="Times New Roman" w:hAnsi="Times New Roman" w:cs="Times New Roman"/>
          <w:color w:val="auto"/>
          <w:sz w:val="24"/>
          <w:szCs w:val="24"/>
        </w:rPr>
        <w:t xml:space="preserve">ier 3 support services brings in approximately US$3,300 and each additional student </w:t>
      </w:r>
      <w:r w:rsidR="006278B1">
        <w:rPr>
          <w:rFonts w:ascii="Times New Roman" w:hAnsi="Times New Roman" w:cs="Times New Roman"/>
          <w:color w:val="auto"/>
          <w:sz w:val="24"/>
          <w:szCs w:val="24"/>
        </w:rPr>
        <w:t>requiring</w:t>
      </w:r>
      <w:r w:rsidR="006278B1" w:rsidRPr="000017D0">
        <w:rPr>
          <w:rFonts w:ascii="Times New Roman" w:hAnsi="Times New Roman" w:cs="Times New Roman"/>
          <w:color w:val="auto"/>
          <w:sz w:val="24"/>
          <w:szCs w:val="24"/>
        </w:rPr>
        <w:t xml:space="preserve"> </w:t>
      </w:r>
      <w:r w:rsidR="006278B1">
        <w:rPr>
          <w:rFonts w:ascii="Times New Roman" w:hAnsi="Times New Roman" w:cs="Times New Roman"/>
          <w:color w:val="auto"/>
          <w:sz w:val="24"/>
          <w:szCs w:val="24"/>
        </w:rPr>
        <w:t>T</w:t>
      </w:r>
      <w:r w:rsidR="006278B1" w:rsidRPr="000017D0">
        <w:rPr>
          <w:rFonts w:ascii="Times New Roman" w:hAnsi="Times New Roman" w:cs="Times New Roman"/>
          <w:color w:val="auto"/>
          <w:sz w:val="24"/>
          <w:szCs w:val="24"/>
        </w:rPr>
        <w:t>ier 2 services brings in approximately US$1,700, up to annual</w:t>
      </w:r>
      <w:r w:rsidR="006278B1">
        <w:rPr>
          <w:rFonts w:ascii="Times New Roman" w:hAnsi="Times New Roman" w:cs="Times New Roman"/>
          <w:color w:val="auto"/>
          <w:sz w:val="24"/>
          <w:szCs w:val="24"/>
        </w:rPr>
        <w:t xml:space="preserve"> </w:t>
      </w:r>
      <w:r w:rsidR="006278B1" w:rsidRPr="000017D0">
        <w:rPr>
          <w:rFonts w:ascii="Times New Roman" w:hAnsi="Times New Roman" w:cs="Times New Roman"/>
          <w:color w:val="auto"/>
          <w:sz w:val="24"/>
          <w:szCs w:val="24"/>
        </w:rPr>
        <w:t xml:space="preserve">recurring funds </w:t>
      </w:r>
      <w:r w:rsidR="006278B1">
        <w:rPr>
          <w:rFonts w:ascii="Times New Roman" w:hAnsi="Times New Roman" w:cs="Times New Roman"/>
          <w:color w:val="auto"/>
          <w:sz w:val="24"/>
          <w:szCs w:val="24"/>
        </w:rPr>
        <w:t>of about US$200,000</w:t>
      </w:r>
      <w:r w:rsidR="006278B1" w:rsidRPr="000017D0">
        <w:rPr>
          <w:rFonts w:ascii="Times New Roman" w:hAnsi="Times New Roman" w:cs="Times New Roman"/>
          <w:color w:val="auto"/>
          <w:sz w:val="24"/>
          <w:szCs w:val="24"/>
        </w:rPr>
        <w:t xml:space="preserve"> (Education Bureau, 2014). This grant serves as a monetary incentive to encourage voluntary school participation.</w:t>
      </w:r>
      <w:r w:rsidR="006278B1">
        <w:rPr>
          <w:rFonts w:ascii="Times New Roman" w:hAnsi="Times New Roman" w:cs="Times New Roman"/>
          <w:color w:val="auto"/>
          <w:sz w:val="24"/>
          <w:szCs w:val="24"/>
        </w:rPr>
        <w:t xml:space="preserve"> </w:t>
      </w:r>
    </w:p>
    <w:p w14:paraId="7266876D" w14:textId="59CFF1E5" w:rsidR="006278B1" w:rsidRDefault="006278B1" w:rsidP="00521829">
      <w:pPr>
        <w:spacing w:after="0" w:line="240" w:lineRule="auto"/>
        <w:ind w:firstLine="720"/>
        <w:rPr>
          <w:rFonts w:ascii="Times New Roman" w:hAnsi="Times New Roman" w:cs="Times New Roman"/>
          <w:color w:val="auto"/>
          <w:sz w:val="24"/>
          <w:szCs w:val="24"/>
        </w:rPr>
      </w:pPr>
      <w:r w:rsidRPr="00B4487C">
        <w:rPr>
          <w:rFonts w:ascii="Times New Roman" w:hAnsi="Times New Roman" w:cs="Times New Roman"/>
          <w:color w:val="auto"/>
          <w:sz w:val="24"/>
          <w:szCs w:val="24"/>
        </w:rPr>
        <w:t xml:space="preserve">The 3-tier support model </w:t>
      </w:r>
      <w:r w:rsidR="008364CA" w:rsidRPr="00B4487C">
        <w:rPr>
          <w:rFonts w:ascii="Times New Roman" w:hAnsi="Times New Roman" w:cs="Times New Roman"/>
          <w:color w:val="auto"/>
          <w:sz w:val="24"/>
          <w:szCs w:val="24"/>
        </w:rPr>
        <w:t xml:space="preserve">is underpinned by the policy of whole-school approach (WSA) (Education Bureau, 2010) to </w:t>
      </w:r>
      <w:r w:rsidRPr="00B4487C">
        <w:rPr>
          <w:rFonts w:ascii="Times New Roman" w:hAnsi="Times New Roman" w:cs="Times New Roman"/>
          <w:color w:val="auto"/>
          <w:sz w:val="24"/>
          <w:szCs w:val="24"/>
        </w:rPr>
        <w:t xml:space="preserve">serve as the main tool to make whole schooling a </w:t>
      </w:r>
      <w:r w:rsidR="008364CA" w:rsidRPr="00B4487C">
        <w:rPr>
          <w:rFonts w:ascii="Times New Roman" w:hAnsi="Times New Roman" w:cs="Times New Roman"/>
          <w:color w:val="auto"/>
          <w:sz w:val="24"/>
          <w:szCs w:val="24"/>
        </w:rPr>
        <w:t xml:space="preserve">reality. Within the WSA framework, the government expects schools to achieve the following: (a) </w:t>
      </w:r>
      <w:r w:rsidR="00B86476" w:rsidRPr="00B4487C">
        <w:rPr>
          <w:rFonts w:ascii="Times New Roman" w:hAnsi="Times New Roman" w:cs="Times New Roman"/>
          <w:color w:val="auto"/>
          <w:sz w:val="24"/>
          <w:szCs w:val="24"/>
        </w:rPr>
        <w:t>schoolwide consensus</w:t>
      </w:r>
      <w:r w:rsidR="00B4487C">
        <w:rPr>
          <w:rFonts w:ascii="Times New Roman" w:hAnsi="Times New Roman" w:cs="Times New Roman"/>
          <w:color w:val="auto"/>
          <w:sz w:val="24"/>
          <w:szCs w:val="24"/>
        </w:rPr>
        <w:t xml:space="preserve"> to address student needs;</w:t>
      </w:r>
      <w:r w:rsidR="008364CA" w:rsidRPr="00B4487C">
        <w:rPr>
          <w:rFonts w:ascii="Times New Roman" w:hAnsi="Times New Roman" w:cs="Times New Roman"/>
          <w:color w:val="auto"/>
          <w:sz w:val="24"/>
          <w:szCs w:val="24"/>
        </w:rPr>
        <w:t xml:space="preserve"> (b) </w:t>
      </w:r>
      <w:r w:rsidR="00B86476" w:rsidRPr="00B4487C">
        <w:rPr>
          <w:rFonts w:ascii="Times New Roman" w:hAnsi="Times New Roman" w:cs="Times New Roman"/>
          <w:color w:val="auto"/>
          <w:sz w:val="24"/>
          <w:szCs w:val="24"/>
        </w:rPr>
        <w:t>differentiated teaching</w:t>
      </w:r>
      <w:r w:rsidR="00B4487C">
        <w:rPr>
          <w:rFonts w:ascii="Times New Roman" w:hAnsi="Times New Roman" w:cs="Times New Roman"/>
          <w:color w:val="auto"/>
          <w:sz w:val="24"/>
          <w:szCs w:val="24"/>
        </w:rPr>
        <w:t>;</w:t>
      </w:r>
      <w:r w:rsidR="00B86476" w:rsidRPr="00B4487C">
        <w:rPr>
          <w:rFonts w:ascii="Times New Roman" w:hAnsi="Times New Roman" w:cs="Times New Roman"/>
          <w:color w:val="auto"/>
          <w:sz w:val="24"/>
          <w:szCs w:val="24"/>
        </w:rPr>
        <w:t xml:space="preserve"> (c) c</w:t>
      </w:r>
      <w:r w:rsidR="008364CA" w:rsidRPr="00B4487C">
        <w:rPr>
          <w:rFonts w:ascii="Times New Roman" w:hAnsi="Times New Roman" w:cs="Times New Roman"/>
          <w:color w:val="auto"/>
          <w:sz w:val="24"/>
          <w:szCs w:val="24"/>
        </w:rPr>
        <w:t>urriculum</w:t>
      </w:r>
      <w:r w:rsidR="00B4487C">
        <w:rPr>
          <w:rFonts w:ascii="Times New Roman" w:hAnsi="Times New Roman" w:cs="Times New Roman"/>
          <w:color w:val="auto"/>
          <w:sz w:val="24"/>
          <w:szCs w:val="24"/>
        </w:rPr>
        <w:t xml:space="preserve"> </w:t>
      </w:r>
      <w:r w:rsidR="00B86476" w:rsidRPr="00B4487C">
        <w:rPr>
          <w:rFonts w:ascii="Times New Roman" w:hAnsi="Times New Roman" w:cs="Times New Roman"/>
          <w:color w:val="auto"/>
          <w:sz w:val="24"/>
          <w:szCs w:val="24"/>
        </w:rPr>
        <w:t xml:space="preserve">and assessment </w:t>
      </w:r>
      <w:r w:rsidR="008364CA" w:rsidRPr="00B4487C">
        <w:rPr>
          <w:rFonts w:ascii="Times New Roman" w:hAnsi="Times New Roman" w:cs="Times New Roman"/>
          <w:color w:val="auto"/>
          <w:sz w:val="24"/>
          <w:szCs w:val="24"/>
        </w:rPr>
        <w:t>accommodation</w:t>
      </w:r>
      <w:r w:rsidR="00B4487C" w:rsidRPr="00B4487C">
        <w:rPr>
          <w:rFonts w:ascii="Times New Roman" w:hAnsi="Times New Roman" w:cs="Times New Roman"/>
          <w:color w:val="auto"/>
          <w:sz w:val="24"/>
          <w:szCs w:val="24"/>
        </w:rPr>
        <w:t>s</w:t>
      </w:r>
      <w:r w:rsidR="00B4487C">
        <w:rPr>
          <w:rFonts w:ascii="Times New Roman" w:hAnsi="Times New Roman" w:cs="Times New Roman"/>
          <w:color w:val="auto"/>
          <w:sz w:val="24"/>
          <w:szCs w:val="24"/>
        </w:rPr>
        <w:t>;</w:t>
      </w:r>
      <w:r w:rsidR="008364CA" w:rsidRPr="00B4487C">
        <w:rPr>
          <w:rFonts w:ascii="Times New Roman" w:hAnsi="Times New Roman" w:cs="Times New Roman"/>
          <w:color w:val="auto"/>
          <w:sz w:val="24"/>
          <w:szCs w:val="24"/>
        </w:rPr>
        <w:t xml:space="preserve"> (d) </w:t>
      </w:r>
      <w:r w:rsidR="00B86476" w:rsidRPr="00B4487C">
        <w:rPr>
          <w:rFonts w:ascii="Times New Roman" w:hAnsi="Times New Roman" w:cs="Times New Roman"/>
          <w:color w:val="auto"/>
          <w:sz w:val="24"/>
          <w:szCs w:val="24"/>
        </w:rPr>
        <w:t>provisions of</w:t>
      </w:r>
      <w:r w:rsidR="008364CA" w:rsidRPr="00B4487C">
        <w:rPr>
          <w:rFonts w:ascii="Times New Roman" w:hAnsi="Times New Roman" w:cs="Times New Roman"/>
          <w:color w:val="auto"/>
          <w:sz w:val="24"/>
          <w:szCs w:val="24"/>
        </w:rPr>
        <w:t xml:space="preserve"> </w:t>
      </w:r>
      <w:r w:rsidR="00B86476" w:rsidRPr="00B4487C">
        <w:rPr>
          <w:rFonts w:ascii="Times New Roman" w:hAnsi="Times New Roman" w:cs="Times New Roman"/>
          <w:color w:val="auto"/>
          <w:sz w:val="24"/>
          <w:szCs w:val="24"/>
        </w:rPr>
        <w:t xml:space="preserve">specialist and </w:t>
      </w:r>
      <w:r w:rsidR="008364CA" w:rsidRPr="00B4487C">
        <w:rPr>
          <w:rFonts w:ascii="Times New Roman" w:hAnsi="Times New Roman" w:cs="Times New Roman"/>
          <w:color w:val="auto"/>
          <w:sz w:val="24"/>
          <w:szCs w:val="24"/>
        </w:rPr>
        <w:t>peer support</w:t>
      </w:r>
      <w:r w:rsidR="00B4487C">
        <w:rPr>
          <w:rFonts w:ascii="Times New Roman" w:hAnsi="Times New Roman" w:cs="Times New Roman"/>
          <w:color w:val="auto"/>
          <w:sz w:val="24"/>
          <w:szCs w:val="24"/>
        </w:rPr>
        <w:t>;</w:t>
      </w:r>
      <w:r w:rsidR="008364CA" w:rsidRPr="00B4487C">
        <w:rPr>
          <w:rFonts w:ascii="Times New Roman" w:hAnsi="Times New Roman" w:cs="Times New Roman"/>
          <w:color w:val="auto"/>
          <w:sz w:val="24"/>
          <w:szCs w:val="24"/>
        </w:rPr>
        <w:t xml:space="preserve"> </w:t>
      </w:r>
      <w:r w:rsidR="00B86476" w:rsidRPr="00B4487C">
        <w:rPr>
          <w:rFonts w:ascii="Times New Roman" w:hAnsi="Times New Roman" w:cs="Times New Roman"/>
          <w:color w:val="auto"/>
          <w:sz w:val="24"/>
          <w:szCs w:val="24"/>
        </w:rPr>
        <w:t>a</w:t>
      </w:r>
      <w:r w:rsidR="0032414C">
        <w:rPr>
          <w:rFonts w:ascii="Times New Roman" w:hAnsi="Times New Roman" w:cs="Times New Roman"/>
          <w:color w:val="auto"/>
          <w:sz w:val="24"/>
          <w:szCs w:val="24"/>
        </w:rPr>
        <w:t>nd (e) teacher collaboration. R</w:t>
      </w:r>
      <w:r w:rsidR="00B86476" w:rsidRPr="00B4487C">
        <w:rPr>
          <w:rFonts w:ascii="Times New Roman" w:hAnsi="Times New Roman" w:cs="Times New Roman"/>
          <w:color w:val="auto"/>
          <w:sz w:val="24"/>
          <w:szCs w:val="24"/>
        </w:rPr>
        <w:t>e</w:t>
      </w:r>
      <w:r w:rsidR="0032414C">
        <w:rPr>
          <w:rFonts w:ascii="Times New Roman" w:hAnsi="Times New Roman" w:cs="Times New Roman"/>
          <w:color w:val="auto"/>
          <w:sz w:val="24"/>
          <w:szCs w:val="24"/>
        </w:rPr>
        <w:t>flecting the</w:t>
      </w:r>
      <w:r w:rsidR="00B4487C">
        <w:rPr>
          <w:rFonts w:ascii="Times New Roman" w:hAnsi="Times New Roman" w:cs="Times New Roman"/>
          <w:color w:val="auto"/>
          <w:sz w:val="24"/>
          <w:szCs w:val="24"/>
        </w:rPr>
        <w:t xml:space="preserve"> principles of whole schooling as defined by the </w:t>
      </w:r>
      <w:r w:rsidR="00B4487C" w:rsidRPr="00B4487C">
        <w:rPr>
          <w:rFonts w:ascii="Times New Roman" w:hAnsi="Times New Roman" w:cs="Times New Roman"/>
          <w:color w:val="auto"/>
          <w:sz w:val="24"/>
          <w:szCs w:val="24"/>
        </w:rPr>
        <w:t>Whole Schooling Consorti</w:t>
      </w:r>
      <w:r w:rsidR="00B4487C">
        <w:rPr>
          <w:rFonts w:ascii="Times New Roman" w:hAnsi="Times New Roman" w:cs="Times New Roman"/>
          <w:color w:val="auto"/>
          <w:sz w:val="24"/>
          <w:szCs w:val="24"/>
        </w:rPr>
        <w:t>um</w:t>
      </w:r>
      <w:r w:rsidR="00B4487C" w:rsidRPr="00B4487C">
        <w:rPr>
          <w:rFonts w:ascii="Times New Roman" w:hAnsi="Times New Roman" w:cs="Times New Roman"/>
          <w:color w:val="auto"/>
          <w:sz w:val="24"/>
          <w:szCs w:val="24"/>
        </w:rPr>
        <w:t xml:space="preserve"> </w:t>
      </w:r>
      <w:r w:rsidR="00B4487C">
        <w:rPr>
          <w:rFonts w:ascii="Times New Roman" w:hAnsi="Times New Roman" w:cs="Times New Roman"/>
          <w:color w:val="auto"/>
          <w:sz w:val="24"/>
          <w:szCs w:val="24"/>
        </w:rPr>
        <w:t>(</w:t>
      </w:r>
      <w:r w:rsidR="00B4487C" w:rsidRPr="00B4487C">
        <w:rPr>
          <w:rFonts w:ascii="Times New Roman" w:hAnsi="Times New Roman" w:cs="Times New Roman"/>
          <w:color w:val="auto"/>
          <w:sz w:val="24"/>
          <w:szCs w:val="24"/>
        </w:rPr>
        <w:t>2007)</w:t>
      </w:r>
      <w:r w:rsidR="0032414C">
        <w:rPr>
          <w:rFonts w:ascii="Times New Roman" w:hAnsi="Times New Roman" w:cs="Times New Roman"/>
          <w:color w:val="auto"/>
          <w:sz w:val="24"/>
          <w:szCs w:val="24"/>
        </w:rPr>
        <w:t>, these expectations</w:t>
      </w:r>
      <w:r w:rsidR="00B86476" w:rsidRPr="00B4487C">
        <w:rPr>
          <w:rFonts w:ascii="Times New Roman" w:hAnsi="Times New Roman" w:cs="Times New Roman"/>
          <w:color w:val="auto"/>
          <w:sz w:val="24"/>
          <w:szCs w:val="24"/>
        </w:rPr>
        <w:t xml:space="preserve"> ultimate</w:t>
      </w:r>
      <w:r w:rsidR="0032414C">
        <w:rPr>
          <w:rFonts w:ascii="Times New Roman" w:hAnsi="Times New Roman" w:cs="Times New Roman"/>
          <w:color w:val="auto"/>
          <w:sz w:val="24"/>
          <w:szCs w:val="24"/>
        </w:rPr>
        <w:t>ly aim at</w:t>
      </w:r>
      <w:r w:rsidR="00F0123C" w:rsidRPr="00B4487C">
        <w:rPr>
          <w:rFonts w:ascii="Times New Roman" w:hAnsi="Times New Roman" w:cs="Times New Roman"/>
          <w:color w:val="auto"/>
          <w:sz w:val="24"/>
          <w:szCs w:val="24"/>
        </w:rPr>
        <w:t xml:space="preserve"> </w:t>
      </w:r>
      <w:r w:rsidR="00B4487C">
        <w:rPr>
          <w:rFonts w:ascii="Times New Roman" w:hAnsi="Times New Roman" w:cs="Times New Roman"/>
          <w:color w:val="auto"/>
          <w:sz w:val="24"/>
          <w:szCs w:val="24"/>
        </w:rPr>
        <w:t xml:space="preserve">including </w:t>
      </w:r>
      <w:r w:rsidR="00B86476" w:rsidRPr="00B4487C">
        <w:rPr>
          <w:rFonts w:ascii="Times New Roman" w:hAnsi="Times New Roman" w:cs="Times New Roman"/>
          <w:color w:val="auto"/>
          <w:sz w:val="24"/>
          <w:szCs w:val="24"/>
        </w:rPr>
        <w:t xml:space="preserve">all students </w:t>
      </w:r>
      <w:r w:rsidR="00F0123C" w:rsidRPr="00B4487C">
        <w:rPr>
          <w:rFonts w:ascii="Times New Roman" w:hAnsi="Times New Roman" w:cs="Times New Roman"/>
          <w:color w:val="auto"/>
          <w:sz w:val="24"/>
          <w:szCs w:val="24"/>
        </w:rPr>
        <w:t>meaningfully and provid</w:t>
      </w:r>
      <w:r w:rsidR="00B4487C">
        <w:rPr>
          <w:rFonts w:ascii="Times New Roman" w:hAnsi="Times New Roman" w:cs="Times New Roman"/>
          <w:color w:val="auto"/>
          <w:sz w:val="24"/>
          <w:szCs w:val="24"/>
        </w:rPr>
        <w:t>ing</w:t>
      </w:r>
      <w:r w:rsidR="00F0123C" w:rsidRPr="00B4487C">
        <w:rPr>
          <w:rFonts w:ascii="Times New Roman" w:hAnsi="Times New Roman" w:cs="Times New Roman"/>
          <w:color w:val="auto"/>
          <w:sz w:val="24"/>
          <w:szCs w:val="24"/>
        </w:rPr>
        <w:t xml:space="preserve"> an</w:t>
      </w:r>
      <w:r w:rsidR="00B86476" w:rsidRPr="00B4487C">
        <w:rPr>
          <w:rFonts w:ascii="Times New Roman" w:hAnsi="Times New Roman" w:cs="Times New Roman"/>
          <w:color w:val="auto"/>
          <w:sz w:val="24"/>
          <w:szCs w:val="24"/>
        </w:rPr>
        <w:t xml:space="preserve"> equit</w:t>
      </w:r>
      <w:r w:rsidR="00F0123C" w:rsidRPr="00B4487C">
        <w:rPr>
          <w:rFonts w:ascii="Times New Roman" w:hAnsi="Times New Roman" w:cs="Times New Roman"/>
          <w:color w:val="auto"/>
          <w:sz w:val="24"/>
          <w:szCs w:val="24"/>
        </w:rPr>
        <w:t>able education through a supportive community with space for all, partnership among various stakeholders, and multi-level instructions and assessment.</w:t>
      </w:r>
    </w:p>
    <w:p w14:paraId="14F09F31" w14:textId="77777777" w:rsidR="00521829" w:rsidRDefault="00521829" w:rsidP="00521829">
      <w:pPr>
        <w:spacing w:after="0" w:line="240" w:lineRule="auto"/>
        <w:ind w:firstLine="720"/>
        <w:rPr>
          <w:rFonts w:ascii="Times New Roman" w:hAnsi="Times New Roman" w:cs="Times New Roman"/>
          <w:color w:val="auto"/>
          <w:sz w:val="24"/>
          <w:szCs w:val="24"/>
        </w:rPr>
      </w:pPr>
    </w:p>
    <w:p w14:paraId="35867427" w14:textId="2CB2E3E6" w:rsidR="00D422B9" w:rsidRPr="000017D0" w:rsidRDefault="00DE4BF3" w:rsidP="00CA4148">
      <w:pPr>
        <w:spacing w:after="0" w:line="48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Method</w:t>
      </w:r>
    </w:p>
    <w:p w14:paraId="0222CB85" w14:textId="41F747FE" w:rsidR="00D422B9" w:rsidRPr="000017D0" w:rsidRDefault="00D422B9" w:rsidP="00CA4148">
      <w:pPr>
        <w:spacing w:after="0" w:line="480" w:lineRule="auto"/>
        <w:rPr>
          <w:rFonts w:ascii="Times New Roman" w:hAnsi="Times New Roman" w:cs="Times New Roman"/>
          <w:b/>
          <w:color w:val="auto"/>
          <w:sz w:val="24"/>
          <w:szCs w:val="24"/>
          <w:lang w:val="en-NZ"/>
        </w:rPr>
      </w:pPr>
      <w:r w:rsidRPr="000017D0">
        <w:rPr>
          <w:rFonts w:ascii="Times New Roman" w:hAnsi="Times New Roman" w:cs="Times New Roman"/>
          <w:b/>
          <w:color w:val="auto"/>
          <w:sz w:val="24"/>
          <w:szCs w:val="24"/>
          <w:lang w:val="en-NZ"/>
        </w:rPr>
        <w:t xml:space="preserve">Qualitative </w:t>
      </w:r>
      <w:r w:rsidR="00A52827">
        <w:rPr>
          <w:rFonts w:ascii="Times New Roman" w:hAnsi="Times New Roman" w:cs="Times New Roman"/>
          <w:b/>
          <w:color w:val="auto"/>
          <w:sz w:val="24"/>
          <w:szCs w:val="24"/>
          <w:lang w:val="en-NZ"/>
        </w:rPr>
        <w:t>D</w:t>
      </w:r>
      <w:r w:rsidRPr="000017D0">
        <w:rPr>
          <w:rFonts w:ascii="Times New Roman" w:hAnsi="Times New Roman" w:cs="Times New Roman"/>
          <w:b/>
          <w:color w:val="auto"/>
          <w:sz w:val="24"/>
          <w:szCs w:val="24"/>
          <w:lang w:val="en-NZ"/>
        </w:rPr>
        <w:t>esign</w:t>
      </w:r>
    </w:p>
    <w:p w14:paraId="0B90D7C9" w14:textId="6D0A3719" w:rsidR="0007454A" w:rsidRDefault="0008525E" w:rsidP="00521829">
      <w:pPr>
        <w:spacing w:after="0" w:line="240" w:lineRule="auto"/>
        <w:ind w:firstLine="720"/>
        <w:rPr>
          <w:rFonts w:ascii="Times New Roman" w:eastAsia="PMingLiU" w:hAnsi="Times New Roman" w:cs="Times New Roman"/>
          <w:color w:val="auto"/>
          <w:sz w:val="24"/>
          <w:szCs w:val="24"/>
        </w:rPr>
      </w:pPr>
      <w:r w:rsidRPr="00B57EE0">
        <w:rPr>
          <w:rFonts w:ascii="Times New Roman" w:eastAsia="PMingLiU" w:hAnsi="Times New Roman" w:cs="Times New Roman"/>
          <w:color w:val="auto"/>
          <w:sz w:val="24"/>
          <w:szCs w:val="24"/>
        </w:rPr>
        <w:t xml:space="preserve">This is an interpretive qualitative research that sought to understand particular contexts </w:t>
      </w:r>
      <w:r w:rsidR="002D6DFE" w:rsidRPr="00B57EE0">
        <w:rPr>
          <w:rFonts w:ascii="Times New Roman" w:eastAsia="PMingLiU" w:hAnsi="Times New Roman" w:cs="Times New Roman"/>
          <w:color w:val="auto"/>
          <w:sz w:val="24"/>
          <w:szCs w:val="24"/>
        </w:rPr>
        <w:t>critical for</w:t>
      </w:r>
      <w:r w:rsidRPr="00B57EE0">
        <w:rPr>
          <w:rFonts w:ascii="Times New Roman" w:eastAsia="PMingLiU" w:hAnsi="Times New Roman" w:cs="Times New Roman"/>
          <w:color w:val="auto"/>
          <w:sz w:val="24"/>
          <w:szCs w:val="24"/>
        </w:rPr>
        <w:t xml:space="preserve"> data interpretation (</w:t>
      </w:r>
      <w:r w:rsidRPr="00B57EE0">
        <w:rPr>
          <w:rFonts w:ascii="Times New Roman" w:hAnsi="Times New Roman" w:cs="Times New Roman"/>
        </w:rPr>
        <w:t>Willis, Jost, &amp; Nilakanta, 2007).</w:t>
      </w:r>
      <w:r>
        <w:rPr>
          <w:rFonts w:ascii="Times New Roman" w:hAnsi="Times New Roman" w:cs="Times New Roman"/>
        </w:rPr>
        <w:t xml:space="preserve"> </w:t>
      </w:r>
      <w:r w:rsidR="00D422B9" w:rsidRPr="000017D0">
        <w:rPr>
          <w:rFonts w:ascii="Times New Roman" w:eastAsia="PMingLiU" w:hAnsi="Times New Roman" w:cs="Times New Roman"/>
          <w:color w:val="auto"/>
          <w:sz w:val="24"/>
          <w:szCs w:val="24"/>
        </w:rPr>
        <w:t>Th</w:t>
      </w:r>
      <w:r w:rsidR="002D6DFE">
        <w:rPr>
          <w:rFonts w:ascii="Times New Roman" w:eastAsia="PMingLiU" w:hAnsi="Times New Roman" w:cs="Times New Roman"/>
          <w:color w:val="auto"/>
          <w:sz w:val="24"/>
          <w:szCs w:val="24"/>
        </w:rPr>
        <w:t>us, th</w:t>
      </w:r>
      <w:r w:rsidR="00D422B9" w:rsidRPr="000017D0">
        <w:rPr>
          <w:rFonts w:ascii="Times New Roman" w:eastAsia="PMingLiU" w:hAnsi="Times New Roman" w:cs="Times New Roman"/>
          <w:color w:val="auto"/>
          <w:sz w:val="24"/>
          <w:szCs w:val="24"/>
        </w:rPr>
        <w:t xml:space="preserve">is </w:t>
      </w:r>
      <w:r w:rsidR="00241C94">
        <w:rPr>
          <w:rFonts w:ascii="Times New Roman" w:eastAsia="PMingLiU" w:hAnsi="Times New Roman" w:cs="Times New Roman"/>
          <w:color w:val="auto"/>
          <w:sz w:val="24"/>
          <w:szCs w:val="24"/>
        </w:rPr>
        <w:t>article</w:t>
      </w:r>
      <w:r w:rsidR="00420CE8" w:rsidRPr="000017D0">
        <w:rPr>
          <w:rFonts w:ascii="Times New Roman" w:eastAsia="PMingLiU" w:hAnsi="Times New Roman" w:cs="Times New Roman"/>
          <w:color w:val="auto"/>
          <w:sz w:val="24"/>
          <w:szCs w:val="24"/>
        </w:rPr>
        <w:t xml:space="preserve"> reported and </w:t>
      </w:r>
      <w:r w:rsidR="00450E72" w:rsidRPr="000017D0">
        <w:rPr>
          <w:rFonts w:ascii="Times New Roman" w:eastAsia="PMingLiU" w:hAnsi="Times New Roman" w:cs="Times New Roman"/>
          <w:color w:val="auto"/>
          <w:sz w:val="24"/>
          <w:szCs w:val="24"/>
        </w:rPr>
        <w:t>analyzed</w:t>
      </w:r>
      <w:r w:rsidR="00420CE8" w:rsidRPr="000017D0">
        <w:rPr>
          <w:rFonts w:ascii="Times New Roman" w:eastAsia="PMingLiU" w:hAnsi="Times New Roman" w:cs="Times New Roman"/>
          <w:color w:val="auto"/>
          <w:sz w:val="24"/>
          <w:szCs w:val="24"/>
        </w:rPr>
        <w:t xml:space="preserve"> </w:t>
      </w:r>
      <w:r w:rsidR="002C3B5E">
        <w:rPr>
          <w:rFonts w:ascii="Times New Roman" w:eastAsia="PMingLiU" w:hAnsi="Times New Roman" w:cs="Times New Roman"/>
          <w:color w:val="auto"/>
          <w:sz w:val="24"/>
          <w:szCs w:val="24"/>
        </w:rPr>
        <w:t xml:space="preserve">the </w:t>
      </w:r>
      <w:r w:rsidR="00420CE8" w:rsidRPr="000017D0">
        <w:rPr>
          <w:rFonts w:ascii="Times New Roman" w:eastAsia="PMingLiU" w:hAnsi="Times New Roman" w:cs="Times New Roman"/>
          <w:color w:val="auto"/>
          <w:sz w:val="24"/>
          <w:szCs w:val="24"/>
        </w:rPr>
        <w:t xml:space="preserve">data </w:t>
      </w:r>
      <w:r w:rsidR="002C3B5E">
        <w:rPr>
          <w:rFonts w:ascii="Times New Roman" w:eastAsia="PMingLiU" w:hAnsi="Times New Roman" w:cs="Times New Roman"/>
          <w:color w:val="auto"/>
          <w:sz w:val="24"/>
          <w:szCs w:val="24"/>
        </w:rPr>
        <w:t>of</w:t>
      </w:r>
      <w:r w:rsidR="00D422B9" w:rsidRPr="000017D0">
        <w:rPr>
          <w:rFonts w:ascii="Times New Roman" w:eastAsia="PMingLiU" w:hAnsi="Times New Roman" w:cs="Times New Roman"/>
          <w:color w:val="auto"/>
          <w:sz w:val="24"/>
          <w:szCs w:val="24"/>
        </w:rPr>
        <w:t xml:space="preserve"> </w:t>
      </w:r>
      <w:r w:rsidR="00B57EE0">
        <w:rPr>
          <w:rFonts w:ascii="Times New Roman" w:eastAsia="PMingLiU" w:hAnsi="Times New Roman" w:cs="Times New Roman"/>
          <w:color w:val="auto"/>
          <w:sz w:val="24"/>
          <w:szCs w:val="24"/>
        </w:rPr>
        <w:t xml:space="preserve">part of </w:t>
      </w:r>
      <w:r w:rsidR="00D422B9" w:rsidRPr="000017D0">
        <w:rPr>
          <w:rFonts w:ascii="Times New Roman" w:eastAsia="PMingLiU" w:hAnsi="Times New Roman" w:cs="Times New Roman"/>
          <w:color w:val="auto"/>
          <w:sz w:val="24"/>
          <w:szCs w:val="24"/>
        </w:rPr>
        <w:t>the initial phase of two larger studies</w:t>
      </w:r>
      <w:r w:rsidR="00502395" w:rsidRPr="000017D0">
        <w:rPr>
          <w:rFonts w:ascii="Times New Roman" w:eastAsia="PMingLiU" w:hAnsi="Times New Roman" w:cs="Times New Roman"/>
          <w:color w:val="auto"/>
          <w:sz w:val="24"/>
          <w:szCs w:val="24"/>
        </w:rPr>
        <w:t xml:space="preserve"> conducted in </w:t>
      </w:r>
      <w:r w:rsidR="00B57EE0">
        <w:rPr>
          <w:rFonts w:ascii="Times New Roman" w:eastAsia="PMingLiU" w:hAnsi="Times New Roman" w:cs="Times New Roman"/>
          <w:color w:val="auto"/>
          <w:sz w:val="24"/>
          <w:szCs w:val="24"/>
        </w:rPr>
        <w:t>Guam and Hong Kong</w:t>
      </w:r>
      <w:r w:rsidR="00502395" w:rsidRPr="000017D0">
        <w:rPr>
          <w:rFonts w:ascii="Times New Roman" w:eastAsia="PMingLiU" w:hAnsi="Times New Roman" w:cs="Times New Roman"/>
          <w:color w:val="auto"/>
          <w:sz w:val="24"/>
          <w:szCs w:val="24"/>
        </w:rPr>
        <w:t xml:space="preserve">. The larger studies </w:t>
      </w:r>
      <w:r w:rsidR="00450E72" w:rsidRPr="000017D0">
        <w:rPr>
          <w:rFonts w:ascii="Times New Roman" w:eastAsia="PMingLiU" w:hAnsi="Times New Roman" w:cs="Times New Roman"/>
          <w:color w:val="auto"/>
          <w:sz w:val="24"/>
          <w:szCs w:val="24"/>
        </w:rPr>
        <w:t>centered</w:t>
      </w:r>
      <w:r w:rsidR="00502395" w:rsidRPr="000017D0">
        <w:rPr>
          <w:rFonts w:ascii="Times New Roman" w:eastAsia="PMingLiU" w:hAnsi="Times New Roman" w:cs="Times New Roman"/>
          <w:color w:val="auto"/>
          <w:sz w:val="24"/>
          <w:szCs w:val="24"/>
        </w:rPr>
        <w:t xml:space="preserve"> on middle leaders (special educational needs coordinators in Hong Kong schools and assistant principals overseeing special education operations in Guam schools) who worked </w:t>
      </w:r>
      <w:r w:rsidR="00420CE8" w:rsidRPr="000017D0">
        <w:rPr>
          <w:rFonts w:ascii="Times New Roman" w:eastAsia="PMingLiU" w:hAnsi="Times New Roman" w:cs="Times New Roman"/>
          <w:color w:val="auto"/>
          <w:sz w:val="24"/>
          <w:szCs w:val="24"/>
        </w:rPr>
        <w:t xml:space="preserve">directly </w:t>
      </w:r>
      <w:r w:rsidR="00502395" w:rsidRPr="000017D0">
        <w:rPr>
          <w:rFonts w:ascii="Times New Roman" w:eastAsia="PMingLiU" w:hAnsi="Times New Roman" w:cs="Times New Roman"/>
          <w:color w:val="auto"/>
          <w:sz w:val="24"/>
          <w:szCs w:val="24"/>
        </w:rPr>
        <w:t xml:space="preserve">with </w:t>
      </w:r>
      <w:r w:rsidR="00420CE8" w:rsidRPr="000017D0">
        <w:rPr>
          <w:rFonts w:ascii="Times New Roman" w:eastAsia="PMingLiU" w:hAnsi="Times New Roman" w:cs="Times New Roman"/>
          <w:color w:val="auto"/>
          <w:sz w:val="24"/>
          <w:szCs w:val="24"/>
        </w:rPr>
        <w:t xml:space="preserve">both </w:t>
      </w:r>
      <w:r w:rsidR="00502395" w:rsidRPr="000017D0">
        <w:rPr>
          <w:rFonts w:ascii="Times New Roman" w:eastAsia="PMingLiU" w:hAnsi="Times New Roman" w:cs="Times New Roman"/>
          <w:color w:val="auto"/>
          <w:sz w:val="24"/>
          <w:szCs w:val="24"/>
        </w:rPr>
        <w:t xml:space="preserve">school leadership and teachers to implement inclusive education. For an in-depth understanding of their leadership and work, the two larger studies also involved principals for their </w:t>
      </w:r>
      <w:r w:rsidR="00AD2D69">
        <w:rPr>
          <w:rFonts w:ascii="Times New Roman" w:eastAsia="PMingLiU" w:hAnsi="Times New Roman" w:cs="Times New Roman"/>
          <w:color w:val="auto"/>
          <w:sz w:val="24"/>
          <w:szCs w:val="24"/>
        </w:rPr>
        <w:t xml:space="preserve">conceptualization of education for all and their </w:t>
      </w:r>
      <w:r w:rsidR="00502395" w:rsidRPr="000017D0">
        <w:rPr>
          <w:rFonts w:ascii="Times New Roman" w:eastAsia="PMingLiU" w:hAnsi="Times New Roman" w:cs="Times New Roman"/>
          <w:color w:val="auto"/>
          <w:sz w:val="24"/>
          <w:szCs w:val="24"/>
        </w:rPr>
        <w:t>relationships with and influence on middle leaders’ roles as well as teachers’ experiences with middle leaders and perspectives on the</w:t>
      </w:r>
      <w:r w:rsidR="00420CE8" w:rsidRPr="000017D0">
        <w:rPr>
          <w:rFonts w:ascii="Times New Roman" w:eastAsia="PMingLiU" w:hAnsi="Times New Roman" w:cs="Times New Roman"/>
          <w:color w:val="auto"/>
          <w:sz w:val="24"/>
          <w:szCs w:val="24"/>
        </w:rPr>
        <w:t>ir leadership’s impact on</w:t>
      </w:r>
      <w:r w:rsidR="00A40FD7" w:rsidRPr="000017D0">
        <w:rPr>
          <w:rFonts w:ascii="Times New Roman" w:eastAsia="PMingLiU" w:hAnsi="Times New Roman" w:cs="Times New Roman"/>
          <w:color w:val="auto"/>
          <w:sz w:val="24"/>
          <w:szCs w:val="24"/>
        </w:rPr>
        <w:t xml:space="preserve"> inclusive education</w:t>
      </w:r>
      <w:r w:rsidR="00420CE8" w:rsidRPr="000017D0">
        <w:rPr>
          <w:rFonts w:ascii="Times New Roman" w:eastAsia="PMingLiU" w:hAnsi="Times New Roman" w:cs="Times New Roman"/>
          <w:color w:val="auto"/>
          <w:sz w:val="24"/>
          <w:szCs w:val="24"/>
        </w:rPr>
        <w:t xml:space="preserve"> practices</w:t>
      </w:r>
      <w:r w:rsidR="00502395" w:rsidRPr="000017D0">
        <w:rPr>
          <w:rFonts w:ascii="Times New Roman" w:eastAsia="PMingLiU" w:hAnsi="Times New Roman" w:cs="Times New Roman"/>
          <w:color w:val="auto"/>
          <w:sz w:val="24"/>
          <w:szCs w:val="24"/>
        </w:rPr>
        <w:t xml:space="preserve">. </w:t>
      </w:r>
      <w:r w:rsidR="00AD2D69" w:rsidRPr="000017D0">
        <w:rPr>
          <w:rFonts w:ascii="Times New Roman" w:eastAsia="PMingLiU" w:hAnsi="Times New Roman" w:cs="Times New Roman"/>
          <w:color w:val="auto"/>
          <w:sz w:val="24"/>
          <w:szCs w:val="24"/>
        </w:rPr>
        <w:t>T</w:t>
      </w:r>
      <w:r w:rsidR="00A40FD7" w:rsidRPr="000017D0">
        <w:rPr>
          <w:rFonts w:ascii="Times New Roman" w:eastAsia="PMingLiU" w:hAnsi="Times New Roman" w:cs="Times New Roman"/>
          <w:color w:val="auto"/>
          <w:sz w:val="24"/>
          <w:szCs w:val="24"/>
        </w:rPr>
        <w:t xml:space="preserve">his </w:t>
      </w:r>
      <w:r w:rsidR="00AD2D69">
        <w:rPr>
          <w:rFonts w:ascii="Times New Roman" w:eastAsia="PMingLiU" w:hAnsi="Times New Roman" w:cs="Times New Roman"/>
          <w:color w:val="auto"/>
          <w:sz w:val="24"/>
          <w:szCs w:val="24"/>
        </w:rPr>
        <w:t>article</w:t>
      </w:r>
      <w:r w:rsidR="00A40FD7" w:rsidRPr="000017D0">
        <w:rPr>
          <w:rFonts w:ascii="Times New Roman" w:eastAsia="PMingLiU" w:hAnsi="Times New Roman" w:cs="Times New Roman"/>
          <w:color w:val="auto"/>
          <w:sz w:val="24"/>
          <w:szCs w:val="24"/>
        </w:rPr>
        <w:t xml:space="preserve"> </w:t>
      </w:r>
      <w:r w:rsidR="00B57EE0">
        <w:rPr>
          <w:rFonts w:ascii="Times New Roman" w:eastAsia="PMingLiU" w:hAnsi="Times New Roman" w:cs="Times New Roman"/>
          <w:color w:val="auto"/>
          <w:sz w:val="24"/>
          <w:szCs w:val="24"/>
        </w:rPr>
        <w:t xml:space="preserve">primarily </w:t>
      </w:r>
      <w:r w:rsidR="00A40FD7" w:rsidRPr="000017D0">
        <w:rPr>
          <w:rFonts w:ascii="Times New Roman" w:eastAsia="PMingLiU" w:hAnsi="Times New Roman" w:cs="Times New Roman"/>
          <w:color w:val="auto"/>
          <w:sz w:val="24"/>
          <w:szCs w:val="24"/>
        </w:rPr>
        <w:t>focused on the</w:t>
      </w:r>
      <w:r w:rsidR="00D422B9" w:rsidRPr="000017D0">
        <w:rPr>
          <w:rFonts w:ascii="Times New Roman" w:eastAsia="PMingLiU" w:hAnsi="Times New Roman" w:cs="Times New Roman"/>
          <w:color w:val="auto"/>
          <w:sz w:val="24"/>
          <w:szCs w:val="24"/>
        </w:rPr>
        <w:t xml:space="preserve"> in-dept</w:t>
      </w:r>
      <w:r w:rsidR="00A40FD7" w:rsidRPr="000017D0">
        <w:rPr>
          <w:rFonts w:ascii="Times New Roman" w:eastAsia="PMingLiU" w:hAnsi="Times New Roman" w:cs="Times New Roman"/>
          <w:color w:val="auto"/>
          <w:sz w:val="24"/>
          <w:szCs w:val="24"/>
        </w:rPr>
        <w:t>h understanding of principal</w:t>
      </w:r>
      <w:r w:rsidR="00D422B9" w:rsidRPr="000017D0">
        <w:rPr>
          <w:rFonts w:ascii="Times New Roman" w:eastAsia="PMingLiU" w:hAnsi="Times New Roman" w:cs="Times New Roman"/>
          <w:color w:val="auto"/>
          <w:sz w:val="24"/>
          <w:szCs w:val="24"/>
        </w:rPr>
        <w:t xml:space="preserve">s’ </w:t>
      </w:r>
      <w:r w:rsidR="00A40FD7" w:rsidRPr="000017D0">
        <w:rPr>
          <w:rFonts w:ascii="Times New Roman" w:eastAsia="PMingLiU" w:hAnsi="Times New Roman" w:cs="Times New Roman"/>
          <w:color w:val="auto"/>
          <w:sz w:val="24"/>
          <w:szCs w:val="24"/>
        </w:rPr>
        <w:t xml:space="preserve">reasons for </w:t>
      </w:r>
      <w:r w:rsidR="00B57EE0">
        <w:rPr>
          <w:rFonts w:ascii="Times New Roman" w:eastAsia="PMingLiU" w:hAnsi="Times New Roman" w:cs="Times New Roman"/>
          <w:color w:val="auto"/>
          <w:sz w:val="24"/>
          <w:szCs w:val="24"/>
        </w:rPr>
        <w:t>practicing</w:t>
      </w:r>
      <w:r w:rsidR="00AD2D69">
        <w:rPr>
          <w:rFonts w:ascii="Times New Roman" w:eastAsia="PMingLiU" w:hAnsi="Times New Roman" w:cs="Times New Roman"/>
          <w:color w:val="auto"/>
          <w:sz w:val="24"/>
          <w:szCs w:val="24"/>
        </w:rPr>
        <w:t xml:space="preserve"> </w:t>
      </w:r>
      <w:r w:rsidR="00B57EE0">
        <w:rPr>
          <w:rFonts w:ascii="Times New Roman" w:eastAsia="PMingLiU" w:hAnsi="Times New Roman" w:cs="Times New Roman"/>
          <w:color w:val="auto"/>
          <w:sz w:val="24"/>
          <w:szCs w:val="24"/>
        </w:rPr>
        <w:t>inclusive education</w:t>
      </w:r>
      <w:r w:rsidR="002C3B5E">
        <w:rPr>
          <w:rFonts w:ascii="Times New Roman" w:eastAsia="PMingLiU" w:hAnsi="Times New Roman" w:cs="Times New Roman"/>
          <w:color w:val="auto"/>
          <w:sz w:val="24"/>
          <w:szCs w:val="24"/>
        </w:rPr>
        <w:t xml:space="preserve"> as the foundation to examine their conceptualization of what inclusive education was</w:t>
      </w:r>
      <w:r w:rsidR="00A40FD7" w:rsidRPr="000017D0">
        <w:rPr>
          <w:rFonts w:ascii="Times New Roman" w:eastAsia="PMingLiU" w:hAnsi="Times New Roman" w:cs="Times New Roman"/>
          <w:color w:val="auto"/>
          <w:sz w:val="24"/>
          <w:szCs w:val="24"/>
        </w:rPr>
        <w:t xml:space="preserve"> </w:t>
      </w:r>
      <w:r w:rsidR="00502395" w:rsidRPr="000017D0">
        <w:rPr>
          <w:rFonts w:ascii="Times New Roman" w:eastAsia="PMingLiU" w:hAnsi="Times New Roman" w:cs="Times New Roman"/>
          <w:color w:val="auto"/>
          <w:sz w:val="24"/>
          <w:szCs w:val="24"/>
        </w:rPr>
        <w:t>and</w:t>
      </w:r>
      <w:r w:rsidR="00D422B9" w:rsidRPr="000017D0">
        <w:rPr>
          <w:rFonts w:ascii="Times New Roman" w:eastAsia="PMingLiU" w:hAnsi="Times New Roman" w:cs="Times New Roman"/>
          <w:color w:val="auto"/>
          <w:sz w:val="24"/>
          <w:szCs w:val="24"/>
        </w:rPr>
        <w:t xml:space="preserve"> challenges confronting them in the two targeted regions. Special att</w:t>
      </w:r>
      <w:r w:rsidR="00B57EE0">
        <w:rPr>
          <w:rFonts w:ascii="Times New Roman" w:eastAsia="PMingLiU" w:hAnsi="Times New Roman" w:cs="Times New Roman"/>
          <w:color w:val="auto"/>
          <w:sz w:val="24"/>
          <w:szCs w:val="24"/>
        </w:rPr>
        <w:t xml:space="preserve">ention was given to </w:t>
      </w:r>
      <w:r w:rsidR="00D422B9" w:rsidRPr="000017D0">
        <w:rPr>
          <w:rFonts w:ascii="Times New Roman" w:eastAsia="PMingLiU" w:hAnsi="Times New Roman" w:cs="Times New Roman"/>
          <w:color w:val="auto"/>
          <w:sz w:val="24"/>
          <w:szCs w:val="24"/>
        </w:rPr>
        <w:t xml:space="preserve">how the local contexts impacted their </w:t>
      </w:r>
      <w:r w:rsidR="00AD2D69">
        <w:rPr>
          <w:rFonts w:ascii="Times New Roman" w:eastAsia="PMingLiU" w:hAnsi="Times New Roman" w:cs="Times New Roman"/>
          <w:color w:val="auto"/>
          <w:sz w:val="24"/>
          <w:szCs w:val="24"/>
        </w:rPr>
        <w:t>decisions to participate</w:t>
      </w:r>
      <w:r w:rsidR="00D422B9" w:rsidRPr="000017D0">
        <w:rPr>
          <w:rFonts w:ascii="Times New Roman" w:eastAsia="PMingLiU" w:hAnsi="Times New Roman" w:cs="Times New Roman"/>
          <w:color w:val="auto"/>
          <w:sz w:val="24"/>
          <w:szCs w:val="24"/>
        </w:rPr>
        <w:t xml:space="preserve"> and challenges</w:t>
      </w:r>
      <w:r w:rsidR="002C3B5E">
        <w:rPr>
          <w:rFonts w:ascii="Times New Roman" w:eastAsia="PMingLiU" w:hAnsi="Times New Roman" w:cs="Times New Roman"/>
          <w:color w:val="auto"/>
          <w:sz w:val="24"/>
          <w:szCs w:val="24"/>
        </w:rPr>
        <w:t xml:space="preserve"> they experienced</w:t>
      </w:r>
      <w:r w:rsidR="00D422B9" w:rsidRPr="000017D0">
        <w:rPr>
          <w:rFonts w:ascii="Times New Roman" w:eastAsia="PMingLiU" w:hAnsi="Times New Roman" w:cs="Times New Roman"/>
          <w:color w:val="auto"/>
          <w:sz w:val="24"/>
          <w:szCs w:val="24"/>
        </w:rPr>
        <w:t xml:space="preserve">. Thus, </w:t>
      </w:r>
      <w:r w:rsidR="00B57EE0">
        <w:rPr>
          <w:rFonts w:ascii="Times New Roman" w:eastAsia="PMingLiU" w:hAnsi="Times New Roman" w:cs="Times New Roman"/>
          <w:color w:val="auto"/>
          <w:sz w:val="24"/>
          <w:szCs w:val="24"/>
        </w:rPr>
        <w:t xml:space="preserve">semi-structured individual </w:t>
      </w:r>
      <w:r w:rsidR="00D422B9" w:rsidRPr="000017D0">
        <w:rPr>
          <w:rFonts w:ascii="Times New Roman" w:eastAsia="PMingLiU" w:hAnsi="Times New Roman" w:cs="Times New Roman"/>
          <w:color w:val="auto"/>
          <w:sz w:val="24"/>
          <w:szCs w:val="24"/>
        </w:rPr>
        <w:t>interviews o</w:t>
      </w:r>
      <w:r w:rsidR="008464E1">
        <w:rPr>
          <w:rFonts w:ascii="Times New Roman" w:eastAsia="PMingLiU" w:hAnsi="Times New Roman" w:cs="Times New Roman"/>
          <w:color w:val="auto"/>
          <w:sz w:val="24"/>
          <w:szCs w:val="24"/>
        </w:rPr>
        <w:t xml:space="preserve">f school leaders was adopted </w:t>
      </w:r>
      <w:r w:rsidR="00B57EE0">
        <w:rPr>
          <w:rFonts w:ascii="Times New Roman" w:eastAsia="PMingLiU" w:hAnsi="Times New Roman" w:cs="Times New Roman"/>
          <w:color w:val="auto"/>
          <w:sz w:val="24"/>
          <w:szCs w:val="24"/>
        </w:rPr>
        <w:t xml:space="preserve">as the technique for this interpretive </w:t>
      </w:r>
      <w:r w:rsidR="00B57EE0" w:rsidRPr="000017D0">
        <w:rPr>
          <w:rFonts w:ascii="Times New Roman" w:eastAsia="PMingLiU" w:hAnsi="Times New Roman" w:cs="Times New Roman"/>
          <w:color w:val="auto"/>
          <w:sz w:val="24"/>
          <w:szCs w:val="24"/>
        </w:rPr>
        <w:t xml:space="preserve">qualitative </w:t>
      </w:r>
      <w:r w:rsidR="00B57EE0">
        <w:rPr>
          <w:rFonts w:ascii="Times New Roman" w:eastAsia="PMingLiU" w:hAnsi="Times New Roman" w:cs="Times New Roman"/>
          <w:color w:val="auto"/>
          <w:sz w:val="24"/>
          <w:szCs w:val="24"/>
        </w:rPr>
        <w:t>research</w:t>
      </w:r>
      <w:r w:rsidR="00D422B9" w:rsidRPr="000017D0">
        <w:rPr>
          <w:rFonts w:ascii="Times New Roman" w:eastAsia="PMingLiU" w:hAnsi="Times New Roman" w:cs="Times New Roman"/>
          <w:color w:val="auto"/>
          <w:sz w:val="24"/>
          <w:szCs w:val="24"/>
        </w:rPr>
        <w:t xml:space="preserve">. </w:t>
      </w:r>
    </w:p>
    <w:p w14:paraId="6E17CE20" w14:textId="77777777" w:rsidR="00521829" w:rsidRDefault="00521829" w:rsidP="00521829">
      <w:pPr>
        <w:spacing w:after="0" w:line="240" w:lineRule="auto"/>
        <w:ind w:firstLine="720"/>
        <w:rPr>
          <w:rFonts w:ascii="Times New Roman" w:eastAsia="PMingLiU" w:hAnsi="Times New Roman" w:cs="Times New Roman"/>
          <w:color w:val="auto"/>
          <w:sz w:val="24"/>
          <w:szCs w:val="24"/>
        </w:rPr>
      </w:pPr>
    </w:p>
    <w:p w14:paraId="224B8BBA" w14:textId="77777777" w:rsidR="00521829" w:rsidRDefault="00521829" w:rsidP="00521829">
      <w:pPr>
        <w:spacing w:after="0" w:line="240" w:lineRule="auto"/>
        <w:ind w:firstLine="720"/>
        <w:rPr>
          <w:rFonts w:ascii="Times New Roman" w:eastAsia="PMingLiU" w:hAnsi="Times New Roman" w:cs="Times New Roman"/>
          <w:color w:val="auto"/>
          <w:sz w:val="24"/>
          <w:szCs w:val="24"/>
        </w:rPr>
      </w:pPr>
    </w:p>
    <w:p w14:paraId="473C19D7" w14:textId="77777777" w:rsidR="00521829" w:rsidRDefault="00521829" w:rsidP="00521829">
      <w:pPr>
        <w:spacing w:after="0" w:line="240" w:lineRule="auto"/>
        <w:ind w:firstLine="720"/>
        <w:rPr>
          <w:rFonts w:ascii="Times New Roman" w:eastAsia="PMingLiU" w:hAnsi="Times New Roman" w:cs="Times New Roman"/>
          <w:color w:val="auto"/>
          <w:sz w:val="24"/>
          <w:szCs w:val="24"/>
        </w:rPr>
      </w:pPr>
    </w:p>
    <w:p w14:paraId="222A25C1" w14:textId="790F44A0" w:rsidR="00D422B9" w:rsidRPr="000017D0" w:rsidRDefault="00235BF4" w:rsidP="00CA4148">
      <w:pPr>
        <w:spacing w:after="0" w:line="480" w:lineRule="auto"/>
        <w:rPr>
          <w:rFonts w:ascii="Times New Roman" w:eastAsia="PMingLiU" w:hAnsi="Times New Roman" w:cs="Times New Roman"/>
          <w:b/>
          <w:color w:val="auto"/>
          <w:sz w:val="24"/>
          <w:szCs w:val="24"/>
        </w:rPr>
      </w:pPr>
      <w:r w:rsidRPr="000017D0">
        <w:rPr>
          <w:rFonts w:ascii="Times New Roman" w:hAnsi="Times New Roman" w:cs="Times New Roman"/>
          <w:b/>
          <w:color w:val="auto"/>
          <w:sz w:val="24"/>
          <w:szCs w:val="24"/>
          <w:lang w:val="en-NZ"/>
        </w:rPr>
        <w:lastRenderedPageBreak/>
        <w:t>Sampling A</w:t>
      </w:r>
      <w:r w:rsidR="00D422B9" w:rsidRPr="000017D0">
        <w:rPr>
          <w:rFonts w:ascii="Times New Roman" w:hAnsi="Times New Roman" w:cs="Times New Roman"/>
          <w:b/>
          <w:color w:val="auto"/>
          <w:sz w:val="24"/>
          <w:szCs w:val="24"/>
          <w:lang w:val="en-NZ"/>
        </w:rPr>
        <w:t xml:space="preserve">pproach </w:t>
      </w:r>
      <w:r w:rsidRPr="000017D0">
        <w:rPr>
          <w:rFonts w:ascii="Times New Roman" w:eastAsia="PMingLiU" w:hAnsi="Times New Roman" w:cs="Times New Roman"/>
          <w:b/>
          <w:color w:val="auto"/>
          <w:sz w:val="24"/>
          <w:szCs w:val="24"/>
        </w:rPr>
        <w:t>and D</w:t>
      </w:r>
      <w:r w:rsidR="00D422B9" w:rsidRPr="000017D0">
        <w:rPr>
          <w:rFonts w:ascii="Times New Roman" w:eastAsia="PMingLiU" w:hAnsi="Times New Roman" w:cs="Times New Roman"/>
          <w:b/>
          <w:color w:val="auto"/>
          <w:sz w:val="24"/>
          <w:szCs w:val="24"/>
        </w:rPr>
        <w:t xml:space="preserve">ata </w:t>
      </w:r>
      <w:r w:rsidRPr="000017D0">
        <w:rPr>
          <w:rFonts w:ascii="Times New Roman" w:eastAsia="PMingLiU" w:hAnsi="Times New Roman" w:cs="Times New Roman"/>
          <w:b/>
          <w:color w:val="auto"/>
          <w:sz w:val="24"/>
          <w:szCs w:val="24"/>
        </w:rPr>
        <w:t>Collection P</w:t>
      </w:r>
      <w:r w:rsidR="00D422B9" w:rsidRPr="000017D0">
        <w:rPr>
          <w:rFonts w:ascii="Times New Roman" w:eastAsia="PMingLiU" w:hAnsi="Times New Roman" w:cs="Times New Roman"/>
          <w:b/>
          <w:color w:val="auto"/>
          <w:sz w:val="24"/>
          <w:szCs w:val="24"/>
        </w:rPr>
        <w:t>rocedures</w:t>
      </w:r>
    </w:p>
    <w:p w14:paraId="4F297AC6" w14:textId="42800D45" w:rsidR="00450E72" w:rsidRPr="000017D0" w:rsidRDefault="00D422B9" w:rsidP="00521829">
      <w:pPr>
        <w:pStyle w:val="ListParagraph"/>
        <w:spacing w:after="0" w:line="240" w:lineRule="auto"/>
        <w:ind w:left="0" w:firstLine="720"/>
        <w:rPr>
          <w:rFonts w:ascii="Times New Roman" w:eastAsia="CERG_Chinese_Font" w:hAnsi="Times New Roman" w:cs="Times New Roman"/>
          <w:color w:val="auto"/>
          <w:sz w:val="24"/>
          <w:szCs w:val="24"/>
        </w:rPr>
      </w:pPr>
      <w:r w:rsidRPr="000017D0">
        <w:rPr>
          <w:rFonts w:ascii="Times New Roman" w:eastAsia="CERG_Chinese_Font" w:hAnsi="Times New Roman" w:cs="Times New Roman"/>
          <w:color w:val="auto"/>
          <w:sz w:val="24"/>
          <w:szCs w:val="24"/>
        </w:rPr>
        <w:t xml:space="preserve">The participants were purposefully sampled </w:t>
      </w:r>
      <w:r w:rsidR="006508CE">
        <w:rPr>
          <w:rFonts w:ascii="Times New Roman" w:eastAsia="CERG_Chinese_Font" w:hAnsi="Times New Roman" w:cs="Times New Roman"/>
          <w:color w:val="auto"/>
          <w:sz w:val="24"/>
          <w:szCs w:val="24"/>
        </w:rPr>
        <w:t>through the</w:t>
      </w:r>
      <w:r w:rsidRPr="000017D0">
        <w:rPr>
          <w:rFonts w:ascii="Times New Roman" w:eastAsia="CERG_Chinese_Font" w:hAnsi="Times New Roman" w:cs="Times New Roman"/>
          <w:color w:val="auto"/>
          <w:sz w:val="24"/>
          <w:szCs w:val="24"/>
        </w:rPr>
        <w:t xml:space="preserve"> criterion sampling</w:t>
      </w:r>
      <w:r w:rsidR="006508CE">
        <w:rPr>
          <w:rFonts w:ascii="Times New Roman" w:eastAsia="CERG_Chinese_Font" w:hAnsi="Times New Roman" w:cs="Times New Roman"/>
          <w:color w:val="auto"/>
          <w:sz w:val="24"/>
          <w:szCs w:val="24"/>
        </w:rPr>
        <w:t xml:space="preserve"> strategy</w:t>
      </w:r>
      <w:r w:rsidRPr="000017D0">
        <w:rPr>
          <w:rFonts w:ascii="Times New Roman" w:eastAsia="CERG_Chinese_Font" w:hAnsi="Times New Roman" w:cs="Times New Roman"/>
          <w:color w:val="auto"/>
          <w:sz w:val="24"/>
          <w:szCs w:val="24"/>
        </w:rPr>
        <w:t xml:space="preserve"> (Patton, 2002) to ensure that participants were directly involved in decision making and building inclusive schools</w:t>
      </w:r>
      <w:r w:rsidR="00A154BC">
        <w:rPr>
          <w:rFonts w:ascii="Times New Roman" w:eastAsia="CERG_Chinese_Font" w:hAnsi="Times New Roman" w:cs="Times New Roman"/>
          <w:color w:val="auto"/>
          <w:sz w:val="24"/>
          <w:szCs w:val="24"/>
        </w:rPr>
        <w:t xml:space="preserve"> </w:t>
      </w:r>
      <w:r w:rsidR="00313A90">
        <w:rPr>
          <w:rFonts w:ascii="Times New Roman" w:eastAsia="CERG_Chinese_Font" w:hAnsi="Times New Roman" w:cs="Times New Roman"/>
          <w:color w:val="auto"/>
          <w:sz w:val="24"/>
          <w:szCs w:val="24"/>
        </w:rPr>
        <w:t xml:space="preserve">(Sharma &amp; Chow, </w:t>
      </w:r>
      <w:r w:rsidR="00313A90" w:rsidRPr="00313A90">
        <w:rPr>
          <w:rFonts w:ascii="Times New Roman" w:eastAsia="CERG_Chinese_Font" w:hAnsi="Times New Roman" w:cs="Times New Roman"/>
          <w:color w:val="auto"/>
          <w:sz w:val="24"/>
          <w:szCs w:val="24"/>
        </w:rPr>
        <w:t>2008</w:t>
      </w:r>
      <w:r w:rsidR="00A154BC" w:rsidRPr="00313A90">
        <w:rPr>
          <w:rFonts w:ascii="Times New Roman" w:eastAsia="CERG_Chinese_Font" w:hAnsi="Times New Roman" w:cs="Times New Roman"/>
          <w:color w:val="auto"/>
          <w:sz w:val="24"/>
          <w:szCs w:val="24"/>
        </w:rPr>
        <w:t>)</w:t>
      </w:r>
      <w:r w:rsidRPr="000017D0">
        <w:rPr>
          <w:rFonts w:ascii="Times New Roman" w:eastAsia="CERG_Chinese_Font" w:hAnsi="Times New Roman" w:cs="Times New Roman"/>
          <w:color w:val="auto"/>
          <w:sz w:val="24"/>
          <w:szCs w:val="24"/>
        </w:rPr>
        <w:t xml:space="preserve">. </w:t>
      </w:r>
      <w:r w:rsidR="00F225ED" w:rsidRPr="005C230D">
        <w:rPr>
          <w:rFonts w:ascii="Times New Roman" w:eastAsia="CERG_Chinese_Font" w:hAnsi="Times New Roman" w:cs="Times New Roman"/>
          <w:color w:val="auto"/>
          <w:sz w:val="24"/>
          <w:szCs w:val="24"/>
        </w:rPr>
        <w:t>Thus, principals</w:t>
      </w:r>
      <w:r w:rsidR="0032414C">
        <w:rPr>
          <w:rFonts w:ascii="Times New Roman" w:eastAsia="CERG_Chinese_Font" w:hAnsi="Times New Roman" w:cs="Times New Roman"/>
          <w:color w:val="auto"/>
          <w:sz w:val="24"/>
          <w:szCs w:val="24"/>
        </w:rPr>
        <w:t xml:space="preserve"> were</w:t>
      </w:r>
      <w:r w:rsidR="00F225ED" w:rsidRPr="005C230D">
        <w:rPr>
          <w:rFonts w:ascii="Times New Roman" w:eastAsia="CERG_Chinese_Font" w:hAnsi="Times New Roman" w:cs="Times New Roman"/>
          <w:color w:val="auto"/>
          <w:sz w:val="24"/>
          <w:szCs w:val="24"/>
        </w:rPr>
        <w:t xml:space="preserve"> </w:t>
      </w:r>
      <w:r w:rsidR="00E748A6" w:rsidRPr="005C230D">
        <w:rPr>
          <w:rFonts w:ascii="Times New Roman" w:eastAsia="CERG_Chinese_Font" w:hAnsi="Times New Roman" w:cs="Times New Roman"/>
          <w:color w:val="auto"/>
          <w:sz w:val="24"/>
          <w:szCs w:val="24"/>
        </w:rPr>
        <w:t>targeted for this part of the studies.</w:t>
      </w:r>
      <w:r w:rsidR="00E748A6" w:rsidRPr="000017D0">
        <w:rPr>
          <w:rFonts w:ascii="Times New Roman" w:eastAsia="CERG_Chinese_Font" w:hAnsi="Times New Roman" w:cs="Times New Roman"/>
          <w:color w:val="auto"/>
          <w:sz w:val="24"/>
          <w:szCs w:val="24"/>
        </w:rPr>
        <w:t xml:space="preserve"> </w:t>
      </w:r>
      <w:r w:rsidRPr="000017D0">
        <w:rPr>
          <w:rFonts w:ascii="Times New Roman" w:eastAsia="CERG_Chinese_Font" w:hAnsi="Times New Roman" w:cs="Times New Roman"/>
          <w:color w:val="auto"/>
          <w:sz w:val="24"/>
          <w:szCs w:val="24"/>
        </w:rPr>
        <w:t>Because of the different systems and sizes, s</w:t>
      </w:r>
      <w:r w:rsidR="00E748A6" w:rsidRPr="000017D0">
        <w:rPr>
          <w:rFonts w:ascii="Times New Roman" w:eastAsia="CERG_Chinese_Font" w:hAnsi="Times New Roman" w:cs="Times New Roman"/>
          <w:color w:val="auto"/>
          <w:sz w:val="24"/>
          <w:szCs w:val="24"/>
        </w:rPr>
        <w:t xml:space="preserve">election criteria for principals </w:t>
      </w:r>
      <w:r w:rsidRPr="000017D0">
        <w:rPr>
          <w:rFonts w:ascii="Times New Roman" w:eastAsia="CERG_Chinese_Font" w:hAnsi="Times New Roman" w:cs="Times New Roman"/>
          <w:color w:val="auto"/>
          <w:sz w:val="24"/>
          <w:szCs w:val="24"/>
        </w:rPr>
        <w:t xml:space="preserve">were </w:t>
      </w:r>
      <w:r w:rsidR="00E748A6" w:rsidRPr="000017D0">
        <w:rPr>
          <w:rFonts w:ascii="Times New Roman" w:eastAsia="CERG_Chinese_Font" w:hAnsi="Times New Roman" w:cs="Times New Roman"/>
          <w:color w:val="auto"/>
          <w:sz w:val="24"/>
          <w:szCs w:val="24"/>
        </w:rPr>
        <w:t>not identical for the two regions</w:t>
      </w:r>
      <w:r w:rsidR="00450E72" w:rsidRPr="000017D0">
        <w:rPr>
          <w:rFonts w:ascii="Times New Roman" w:eastAsia="CERG_Chinese_Font" w:hAnsi="Times New Roman" w:cs="Times New Roman"/>
          <w:color w:val="auto"/>
          <w:sz w:val="24"/>
          <w:szCs w:val="24"/>
        </w:rPr>
        <w:t xml:space="preserve">. </w:t>
      </w:r>
    </w:p>
    <w:p w14:paraId="76057E4D" w14:textId="1FA955BB" w:rsidR="00580DA9" w:rsidRPr="000017D0" w:rsidRDefault="00450E72" w:rsidP="00521829">
      <w:pPr>
        <w:pStyle w:val="ListParagraph"/>
        <w:spacing w:after="0" w:line="240" w:lineRule="auto"/>
        <w:ind w:left="0" w:firstLine="720"/>
        <w:rPr>
          <w:rFonts w:ascii="Times New Roman" w:eastAsia="CERG_Chinese_Font" w:hAnsi="Times New Roman" w:cs="Times New Roman"/>
          <w:color w:val="auto"/>
          <w:sz w:val="24"/>
          <w:szCs w:val="24"/>
        </w:rPr>
      </w:pPr>
      <w:r w:rsidRPr="000017D0">
        <w:rPr>
          <w:rFonts w:ascii="Times New Roman" w:eastAsia="CERG_Chinese_Font" w:hAnsi="Times New Roman" w:cs="Times New Roman"/>
          <w:color w:val="auto"/>
          <w:sz w:val="24"/>
          <w:szCs w:val="24"/>
        </w:rPr>
        <w:t>T</w:t>
      </w:r>
      <w:r w:rsidR="00D422B9" w:rsidRPr="000017D0">
        <w:rPr>
          <w:rFonts w:ascii="Times New Roman" w:eastAsia="CERG_Chinese_Font" w:hAnsi="Times New Roman" w:cs="Times New Roman"/>
          <w:color w:val="auto"/>
          <w:sz w:val="24"/>
          <w:szCs w:val="24"/>
        </w:rPr>
        <w:t xml:space="preserve">he common criterion </w:t>
      </w:r>
      <w:r w:rsidR="00E26827">
        <w:rPr>
          <w:rFonts w:ascii="Times New Roman" w:eastAsia="CERG_Chinese_Font" w:hAnsi="Times New Roman" w:cs="Times New Roman"/>
          <w:color w:val="auto"/>
          <w:sz w:val="24"/>
          <w:szCs w:val="24"/>
        </w:rPr>
        <w:t xml:space="preserve">for both regions </w:t>
      </w:r>
      <w:r w:rsidR="00D422B9" w:rsidRPr="000017D0">
        <w:rPr>
          <w:rFonts w:ascii="Times New Roman" w:eastAsia="CERG_Chinese_Font" w:hAnsi="Times New Roman" w:cs="Times New Roman"/>
          <w:color w:val="auto"/>
          <w:sz w:val="24"/>
          <w:szCs w:val="24"/>
        </w:rPr>
        <w:t xml:space="preserve">was to involve </w:t>
      </w:r>
      <w:r w:rsidR="00E748A6" w:rsidRPr="000017D0">
        <w:rPr>
          <w:rFonts w:ascii="Times New Roman" w:eastAsia="CERG_Chinese_Font" w:hAnsi="Times New Roman" w:cs="Times New Roman"/>
          <w:color w:val="auto"/>
          <w:sz w:val="24"/>
          <w:szCs w:val="24"/>
        </w:rPr>
        <w:t>principal</w:t>
      </w:r>
      <w:r w:rsidR="00D422B9" w:rsidRPr="000017D0">
        <w:rPr>
          <w:rFonts w:ascii="Times New Roman" w:eastAsia="CERG_Chinese_Font" w:hAnsi="Times New Roman" w:cs="Times New Roman"/>
          <w:color w:val="auto"/>
          <w:sz w:val="24"/>
          <w:szCs w:val="24"/>
        </w:rPr>
        <w:t>s with rich experiences as school leaders. With Guam being a unified school district of 40 schools, all pri</w:t>
      </w:r>
      <w:r w:rsidR="00E748A6" w:rsidRPr="000017D0">
        <w:rPr>
          <w:rFonts w:ascii="Times New Roman" w:eastAsia="CERG_Chinese_Font" w:hAnsi="Times New Roman" w:cs="Times New Roman"/>
          <w:color w:val="auto"/>
          <w:sz w:val="24"/>
          <w:szCs w:val="24"/>
        </w:rPr>
        <w:t xml:space="preserve">ncipals </w:t>
      </w:r>
      <w:r w:rsidR="006508CE">
        <w:rPr>
          <w:rFonts w:ascii="Times New Roman" w:eastAsia="CERG_Chinese_Font" w:hAnsi="Times New Roman" w:cs="Times New Roman"/>
          <w:color w:val="auto"/>
          <w:sz w:val="24"/>
          <w:szCs w:val="24"/>
        </w:rPr>
        <w:t>having served</w:t>
      </w:r>
      <w:r w:rsidR="00D422B9" w:rsidRPr="000017D0">
        <w:rPr>
          <w:rFonts w:ascii="Times New Roman" w:eastAsia="CERG_Chinese_Font" w:hAnsi="Times New Roman" w:cs="Times New Roman"/>
          <w:color w:val="auto"/>
          <w:sz w:val="24"/>
          <w:szCs w:val="24"/>
        </w:rPr>
        <w:t xml:space="preserve"> </w:t>
      </w:r>
      <w:r w:rsidR="00E748A6" w:rsidRPr="000017D0">
        <w:rPr>
          <w:rFonts w:ascii="Times New Roman" w:eastAsia="CERG_Chinese_Font" w:hAnsi="Times New Roman" w:cs="Times New Roman"/>
          <w:color w:val="auto"/>
          <w:sz w:val="24"/>
          <w:szCs w:val="24"/>
        </w:rPr>
        <w:t>in this role</w:t>
      </w:r>
      <w:r w:rsidR="00D422B9" w:rsidRPr="000017D0">
        <w:rPr>
          <w:rFonts w:ascii="Times New Roman" w:eastAsia="CERG_Chinese_Font" w:hAnsi="Times New Roman" w:cs="Times New Roman"/>
          <w:color w:val="auto"/>
          <w:sz w:val="24"/>
          <w:szCs w:val="24"/>
        </w:rPr>
        <w:t xml:space="preserve"> for at least 5 years in Guam public schools were </w:t>
      </w:r>
      <w:r w:rsidR="00E26827">
        <w:rPr>
          <w:rFonts w:ascii="Times New Roman" w:eastAsia="CERG_Chinese_Font" w:hAnsi="Times New Roman" w:cs="Times New Roman"/>
          <w:color w:val="auto"/>
          <w:sz w:val="24"/>
          <w:szCs w:val="24"/>
        </w:rPr>
        <w:t xml:space="preserve">considered to have rich experiences and </w:t>
      </w:r>
      <w:r w:rsidR="00D422B9" w:rsidRPr="000017D0">
        <w:rPr>
          <w:rFonts w:ascii="Times New Roman" w:eastAsia="CERG_Chinese_Font" w:hAnsi="Times New Roman" w:cs="Times New Roman"/>
          <w:color w:val="auto"/>
          <w:sz w:val="24"/>
          <w:szCs w:val="24"/>
        </w:rPr>
        <w:t xml:space="preserve">invited to participate </w:t>
      </w:r>
      <w:r w:rsidR="00413665">
        <w:rPr>
          <w:rFonts w:ascii="Times New Roman" w:eastAsia="CERG_Chinese_Font" w:hAnsi="Times New Roman" w:cs="Times New Roman"/>
          <w:color w:val="auto"/>
          <w:sz w:val="24"/>
          <w:szCs w:val="24"/>
        </w:rPr>
        <w:t xml:space="preserve">as a strategy </w:t>
      </w:r>
      <w:r w:rsidR="00D422B9" w:rsidRPr="000017D0">
        <w:rPr>
          <w:rFonts w:ascii="Times New Roman" w:eastAsia="CERG_Chinese_Font" w:hAnsi="Times New Roman" w:cs="Times New Roman"/>
          <w:color w:val="auto"/>
          <w:sz w:val="24"/>
          <w:szCs w:val="24"/>
        </w:rPr>
        <w:t>to increase the number of participants to improve data representativeness. All principals of Guam school</w:t>
      </w:r>
      <w:r w:rsidR="00580DA9" w:rsidRPr="000017D0">
        <w:rPr>
          <w:rFonts w:ascii="Times New Roman" w:eastAsia="CERG_Chinese_Font" w:hAnsi="Times New Roman" w:cs="Times New Roman"/>
          <w:color w:val="auto"/>
          <w:sz w:val="24"/>
          <w:szCs w:val="24"/>
        </w:rPr>
        <w:t xml:space="preserve">s </w:t>
      </w:r>
      <w:r w:rsidR="00A90570">
        <w:rPr>
          <w:rFonts w:ascii="Times New Roman" w:eastAsia="CERG_Chinese_Font" w:hAnsi="Times New Roman" w:cs="Times New Roman"/>
          <w:color w:val="auto"/>
          <w:sz w:val="24"/>
          <w:szCs w:val="24"/>
        </w:rPr>
        <w:t>met the selection criteria</w:t>
      </w:r>
      <w:r w:rsidR="006508CE">
        <w:rPr>
          <w:rFonts w:ascii="Times New Roman" w:eastAsia="CERG_Chinese_Font" w:hAnsi="Times New Roman" w:cs="Times New Roman"/>
          <w:color w:val="auto"/>
          <w:sz w:val="24"/>
          <w:szCs w:val="24"/>
        </w:rPr>
        <w:t xml:space="preserve"> </w:t>
      </w:r>
      <w:r w:rsidR="00580DA9" w:rsidRPr="000017D0">
        <w:rPr>
          <w:rFonts w:ascii="Times New Roman" w:eastAsia="CERG_Chinese_Font" w:hAnsi="Times New Roman" w:cs="Times New Roman"/>
          <w:color w:val="auto"/>
          <w:sz w:val="24"/>
          <w:szCs w:val="24"/>
        </w:rPr>
        <w:t>were approached</w:t>
      </w:r>
      <w:r w:rsidR="00D422B9" w:rsidRPr="000017D0">
        <w:rPr>
          <w:rFonts w:ascii="Times New Roman" w:eastAsia="CERG_Chinese_Font" w:hAnsi="Times New Roman" w:cs="Times New Roman"/>
          <w:color w:val="auto"/>
          <w:sz w:val="24"/>
          <w:szCs w:val="24"/>
        </w:rPr>
        <w:t xml:space="preserve">. With over 1,000 elementary and secondary schools in Hong Kong, </w:t>
      </w:r>
      <w:r w:rsidR="00E748A6" w:rsidRPr="000017D0">
        <w:rPr>
          <w:rFonts w:ascii="Times New Roman" w:eastAsia="CERG_Chinese_Font" w:hAnsi="Times New Roman" w:cs="Times New Roman"/>
          <w:color w:val="auto"/>
          <w:sz w:val="24"/>
          <w:szCs w:val="24"/>
        </w:rPr>
        <w:t xml:space="preserve">only </w:t>
      </w:r>
      <w:r w:rsidR="00D422B9" w:rsidRPr="000017D0">
        <w:rPr>
          <w:rFonts w:ascii="Times New Roman" w:eastAsia="CERG_Chinese_Font" w:hAnsi="Times New Roman" w:cs="Times New Roman"/>
          <w:color w:val="auto"/>
          <w:sz w:val="24"/>
          <w:szCs w:val="24"/>
        </w:rPr>
        <w:t xml:space="preserve">the 14 resource schools </w:t>
      </w:r>
      <w:r w:rsidR="00E748A6" w:rsidRPr="000017D0">
        <w:rPr>
          <w:rFonts w:ascii="Times New Roman" w:eastAsia="CERG_Chinese_Font" w:hAnsi="Times New Roman" w:cs="Times New Roman"/>
          <w:color w:val="auto"/>
          <w:sz w:val="24"/>
          <w:szCs w:val="24"/>
        </w:rPr>
        <w:t xml:space="preserve">appointed by the government to </w:t>
      </w:r>
      <w:r w:rsidR="00D422B9" w:rsidRPr="000017D0">
        <w:rPr>
          <w:rFonts w:ascii="Times New Roman" w:eastAsia="CERG_Chinese_Font" w:hAnsi="Times New Roman" w:cs="Times New Roman"/>
          <w:color w:val="auto"/>
          <w:sz w:val="24"/>
          <w:szCs w:val="24"/>
        </w:rPr>
        <w:t xml:space="preserve">support other schools to practice inclusive education during the school years of 2013-2015 were targeted. </w:t>
      </w:r>
      <w:r w:rsidR="0086360F" w:rsidRPr="000017D0">
        <w:rPr>
          <w:rFonts w:ascii="Times New Roman" w:eastAsia="CERG_Chinese_Font" w:hAnsi="Times New Roman" w:cs="Times New Roman"/>
          <w:color w:val="auto"/>
          <w:sz w:val="24"/>
          <w:szCs w:val="24"/>
        </w:rPr>
        <w:t>Principals of r</w:t>
      </w:r>
      <w:r w:rsidR="00D422B9" w:rsidRPr="000017D0">
        <w:rPr>
          <w:rFonts w:ascii="Times New Roman" w:eastAsia="CERG_Chinese_Font" w:hAnsi="Times New Roman" w:cs="Times New Roman"/>
          <w:color w:val="auto"/>
          <w:sz w:val="24"/>
          <w:szCs w:val="24"/>
        </w:rPr>
        <w:t xml:space="preserve">esource schools were </w:t>
      </w:r>
      <w:r w:rsidR="0086360F" w:rsidRPr="000017D0">
        <w:rPr>
          <w:rFonts w:ascii="Times New Roman" w:eastAsia="CERG_Chinese_Font" w:hAnsi="Times New Roman" w:cs="Times New Roman"/>
          <w:color w:val="auto"/>
          <w:sz w:val="24"/>
          <w:szCs w:val="24"/>
        </w:rPr>
        <w:t xml:space="preserve">chosen because their schools were </w:t>
      </w:r>
      <w:r w:rsidR="00D422B9" w:rsidRPr="000017D0">
        <w:rPr>
          <w:rFonts w:ascii="Times New Roman" w:eastAsia="CERG_Chinese_Font" w:hAnsi="Times New Roman" w:cs="Times New Roman"/>
          <w:color w:val="auto"/>
          <w:sz w:val="24"/>
          <w:szCs w:val="24"/>
        </w:rPr>
        <w:t xml:space="preserve">appointed under the School Partnership Scheme either by the government’ invitation or nomination based on demonstrative effective practices </w:t>
      </w:r>
      <w:r w:rsidR="00A90570">
        <w:rPr>
          <w:rFonts w:ascii="Times New Roman" w:hAnsi="Times New Roman" w:cs="Times New Roman"/>
          <w:color w:val="auto"/>
          <w:sz w:val="24"/>
          <w:szCs w:val="24"/>
        </w:rPr>
        <w:t>(Ed</w:t>
      </w:r>
      <w:r w:rsidR="00D422B9" w:rsidRPr="00FF24D0">
        <w:rPr>
          <w:rFonts w:ascii="Times New Roman" w:hAnsi="Times New Roman" w:cs="Times New Roman"/>
          <w:color w:val="auto"/>
          <w:sz w:val="24"/>
          <w:szCs w:val="24"/>
        </w:rPr>
        <w:t>ucation Bureau, 2015</w:t>
      </w:r>
      <w:r w:rsidR="00F47AE6">
        <w:rPr>
          <w:rFonts w:ascii="Times New Roman" w:hAnsi="Times New Roman" w:cs="Times New Roman"/>
          <w:color w:val="auto"/>
          <w:sz w:val="24"/>
          <w:szCs w:val="24"/>
        </w:rPr>
        <w:t xml:space="preserve">; </w:t>
      </w:r>
      <w:r w:rsidR="00F47AE6" w:rsidRPr="00736459">
        <w:rPr>
          <w:rFonts w:ascii="Times New Roman" w:hAnsi="Times New Roman" w:cs="Times New Roman"/>
          <w:color w:val="auto"/>
          <w:sz w:val="24"/>
          <w:szCs w:val="24"/>
        </w:rPr>
        <w:t>Forlin &amp; Rose, 2010</w:t>
      </w:r>
      <w:r w:rsidR="00D422B9" w:rsidRPr="00736459">
        <w:rPr>
          <w:rFonts w:ascii="Times New Roman" w:hAnsi="Times New Roman" w:cs="Times New Roman"/>
          <w:color w:val="auto"/>
          <w:sz w:val="24"/>
          <w:szCs w:val="24"/>
        </w:rPr>
        <w:t>)</w:t>
      </w:r>
      <w:r w:rsidR="00D422B9" w:rsidRPr="00736459">
        <w:rPr>
          <w:rFonts w:ascii="Times New Roman" w:eastAsia="CERG_Chinese_Font" w:hAnsi="Times New Roman" w:cs="Times New Roman"/>
          <w:color w:val="auto"/>
          <w:sz w:val="24"/>
          <w:szCs w:val="24"/>
        </w:rPr>
        <w:t>.</w:t>
      </w:r>
      <w:r w:rsidR="00D422B9" w:rsidRPr="000017D0">
        <w:rPr>
          <w:rFonts w:ascii="Times New Roman" w:eastAsia="CERG_Chinese_Font" w:hAnsi="Times New Roman" w:cs="Times New Roman"/>
          <w:color w:val="auto"/>
          <w:sz w:val="24"/>
          <w:szCs w:val="24"/>
        </w:rPr>
        <w:t xml:space="preserve"> Each school would serve a 2-year term in this capacity. </w:t>
      </w:r>
      <w:r w:rsidR="00977E75">
        <w:rPr>
          <w:rFonts w:ascii="Times New Roman" w:eastAsia="CERG_Chinese_Font" w:hAnsi="Times New Roman" w:cs="Times New Roman"/>
          <w:color w:val="auto"/>
          <w:sz w:val="24"/>
          <w:szCs w:val="24"/>
        </w:rPr>
        <w:t xml:space="preserve">All principals </w:t>
      </w:r>
      <w:r w:rsidR="006508CE">
        <w:rPr>
          <w:rFonts w:ascii="Times New Roman" w:eastAsia="CERG_Chinese_Font" w:hAnsi="Times New Roman" w:cs="Times New Roman"/>
          <w:color w:val="auto"/>
          <w:sz w:val="24"/>
          <w:szCs w:val="24"/>
        </w:rPr>
        <w:t xml:space="preserve">must also </w:t>
      </w:r>
      <w:r w:rsidR="00977E75">
        <w:rPr>
          <w:rFonts w:ascii="Times New Roman" w:eastAsia="CERG_Chinese_Font" w:hAnsi="Times New Roman" w:cs="Times New Roman"/>
          <w:color w:val="auto"/>
          <w:sz w:val="24"/>
          <w:szCs w:val="24"/>
        </w:rPr>
        <w:t xml:space="preserve">have at least 5 years of administrative experiences. </w:t>
      </w:r>
      <w:r w:rsidR="00D422B9" w:rsidRPr="000017D0">
        <w:rPr>
          <w:rFonts w:ascii="Times New Roman" w:eastAsia="CERG_Chinese_Font" w:hAnsi="Times New Roman" w:cs="Times New Roman"/>
          <w:color w:val="auto"/>
          <w:sz w:val="24"/>
          <w:szCs w:val="24"/>
        </w:rPr>
        <w:t xml:space="preserve">Ten principals of the 40 Guam schools (four from high schools, one from middle school, and five from elementary schools) and 13 principals of resource schools </w:t>
      </w:r>
      <w:r w:rsidR="00C96D13">
        <w:rPr>
          <w:rFonts w:ascii="Times New Roman" w:eastAsia="CERG_Chinese_Font" w:hAnsi="Times New Roman" w:cs="Times New Roman"/>
          <w:color w:val="auto"/>
          <w:sz w:val="24"/>
          <w:szCs w:val="24"/>
        </w:rPr>
        <w:t xml:space="preserve">(eight from elementary schools and five from secondary schools) </w:t>
      </w:r>
      <w:r w:rsidR="00D422B9" w:rsidRPr="000017D0">
        <w:rPr>
          <w:rFonts w:ascii="Times New Roman" w:eastAsia="CERG_Chinese_Font" w:hAnsi="Times New Roman" w:cs="Times New Roman"/>
          <w:color w:val="auto"/>
          <w:sz w:val="24"/>
          <w:szCs w:val="24"/>
        </w:rPr>
        <w:t xml:space="preserve">in Hong Kong participated in this study. </w:t>
      </w:r>
    </w:p>
    <w:p w14:paraId="18CC2AD9" w14:textId="3AF492F5" w:rsidR="00450E72" w:rsidRDefault="00584D5E" w:rsidP="00521829">
      <w:pPr>
        <w:pStyle w:val="ListParagraph"/>
        <w:spacing w:after="0" w:line="240" w:lineRule="auto"/>
        <w:ind w:left="0" w:firstLine="720"/>
        <w:rPr>
          <w:rFonts w:ascii="Times New Roman" w:eastAsia="CERG_Chinese_Font" w:hAnsi="Times New Roman" w:cs="Times New Roman"/>
          <w:color w:val="auto"/>
          <w:sz w:val="24"/>
          <w:szCs w:val="24"/>
        </w:rPr>
      </w:pPr>
      <w:r w:rsidRPr="00FB6A73">
        <w:rPr>
          <w:rFonts w:ascii="Times New Roman" w:hAnsi="Times New Roman" w:cs="Times New Roman"/>
          <w:color w:val="auto"/>
          <w:sz w:val="24"/>
          <w:szCs w:val="24"/>
        </w:rPr>
        <w:t>I conducted s</w:t>
      </w:r>
      <w:r w:rsidR="00D422B9" w:rsidRPr="00FB6A73">
        <w:rPr>
          <w:rFonts w:ascii="Times New Roman" w:hAnsi="Times New Roman" w:cs="Times New Roman"/>
          <w:color w:val="auto"/>
          <w:sz w:val="24"/>
          <w:szCs w:val="24"/>
        </w:rPr>
        <w:t xml:space="preserve">emi-structured interviews to ensure that the responses to the questions would be abundant, in-depth and detailed (Punch, 2009). </w:t>
      </w:r>
      <w:r w:rsidR="00D422B9" w:rsidRPr="00FB6A73">
        <w:rPr>
          <w:rFonts w:ascii="Times New Roman" w:eastAsia="CERG_Chinese_Font" w:hAnsi="Times New Roman" w:cs="Times New Roman"/>
          <w:color w:val="auto"/>
          <w:sz w:val="24"/>
          <w:szCs w:val="24"/>
        </w:rPr>
        <w:t xml:space="preserve">All participants chose to be interviewed in their schools and interviews lasted between </w:t>
      </w:r>
      <w:r w:rsidR="001F60AE" w:rsidRPr="00FB6A73">
        <w:rPr>
          <w:rFonts w:ascii="Times New Roman" w:eastAsia="CERG_Chinese_Font" w:hAnsi="Times New Roman" w:cs="Times New Roman"/>
          <w:color w:val="auto"/>
          <w:sz w:val="24"/>
          <w:szCs w:val="24"/>
        </w:rPr>
        <w:t>one</w:t>
      </w:r>
      <w:r w:rsidR="00D422B9" w:rsidRPr="00FB6A73">
        <w:rPr>
          <w:rFonts w:ascii="Times New Roman" w:eastAsia="CERG_Chinese_Font" w:hAnsi="Times New Roman" w:cs="Times New Roman"/>
          <w:color w:val="auto"/>
          <w:sz w:val="24"/>
          <w:szCs w:val="24"/>
        </w:rPr>
        <w:t xml:space="preserve"> to </w:t>
      </w:r>
      <w:r w:rsidR="001F60AE" w:rsidRPr="00FB6A73">
        <w:rPr>
          <w:rFonts w:ascii="Times New Roman" w:eastAsia="CERG_Chinese_Font" w:hAnsi="Times New Roman" w:cs="Times New Roman"/>
          <w:color w:val="auto"/>
          <w:sz w:val="24"/>
          <w:szCs w:val="24"/>
        </w:rPr>
        <w:t>two hours</w:t>
      </w:r>
      <w:r w:rsidR="00D422B9" w:rsidRPr="00FB6A73">
        <w:rPr>
          <w:rFonts w:ascii="Times New Roman" w:eastAsia="CERG_Chinese_Font" w:hAnsi="Times New Roman" w:cs="Times New Roman"/>
          <w:color w:val="auto"/>
          <w:sz w:val="24"/>
          <w:szCs w:val="24"/>
        </w:rPr>
        <w:t>.</w:t>
      </w:r>
      <w:r w:rsidR="0086360F" w:rsidRPr="00FB6A73">
        <w:rPr>
          <w:rFonts w:ascii="Times New Roman" w:eastAsia="CERG_Chinese_Font" w:hAnsi="Times New Roman" w:cs="Times New Roman"/>
          <w:color w:val="auto"/>
          <w:sz w:val="24"/>
          <w:szCs w:val="24"/>
        </w:rPr>
        <w:t xml:space="preserve"> </w:t>
      </w:r>
      <w:r w:rsidR="00FB6A73" w:rsidRPr="00FB6A73">
        <w:rPr>
          <w:rFonts w:ascii="Times New Roman" w:eastAsia="CERG_Chinese_Font" w:hAnsi="Times New Roman" w:cs="Times New Roman"/>
          <w:color w:val="auto"/>
          <w:sz w:val="24"/>
          <w:szCs w:val="24"/>
        </w:rPr>
        <w:t>All interviews were taped with participants’ consent.</w:t>
      </w:r>
      <w:r w:rsidR="00FB6A73">
        <w:rPr>
          <w:rFonts w:ascii="Times New Roman" w:eastAsia="CERG_Chinese_Font" w:hAnsi="Times New Roman" w:cs="Times New Roman"/>
          <w:color w:val="auto"/>
          <w:sz w:val="24"/>
          <w:szCs w:val="24"/>
        </w:rPr>
        <w:t xml:space="preserve"> </w:t>
      </w:r>
      <w:r w:rsidR="0086360F" w:rsidRPr="00FB6A73">
        <w:rPr>
          <w:rFonts w:ascii="Times New Roman" w:eastAsia="CERG_Chinese_Font" w:hAnsi="Times New Roman" w:cs="Times New Roman"/>
          <w:color w:val="auto"/>
          <w:sz w:val="24"/>
          <w:szCs w:val="24"/>
        </w:rPr>
        <w:t>Being a bilingual researcher, I used English for Guam and Chinese for Hong Kong inter</w:t>
      </w:r>
      <w:r w:rsidR="008464E1" w:rsidRPr="00FB6A73">
        <w:rPr>
          <w:rFonts w:ascii="Times New Roman" w:eastAsia="CERG_Chinese_Font" w:hAnsi="Times New Roman" w:cs="Times New Roman"/>
          <w:color w:val="auto"/>
          <w:sz w:val="24"/>
          <w:szCs w:val="24"/>
        </w:rPr>
        <w:t xml:space="preserve">views </w:t>
      </w:r>
      <w:r w:rsidR="0086360F" w:rsidRPr="00FB6A73">
        <w:rPr>
          <w:rFonts w:ascii="Times New Roman" w:eastAsia="CERG_Chinese_Font" w:hAnsi="Times New Roman" w:cs="Times New Roman"/>
          <w:color w:val="auto"/>
          <w:sz w:val="24"/>
          <w:szCs w:val="24"/>
        </w:rPr>
        <w:t xml:space="preserve">to </w:t>
      </w:r>
      <w:r w:rsidR="0014194C" w:rsidRPr="00FB6A73">
        <w:rPr>
          <w:rFonts w:ascii="Times New Roman" w:eastAsia="CERG_Chinese_Font" w:hAnsi="Times New Roman" w:cs="Times New Roman"/>
          <w:color w:val="auto"/>
          <w:sz w:val="24"/>
          <w:szCs w:val="24"/>
        </w:rPr>
        <w:t>ensure participants’ comfort during interviews and accurate understanding of interview data</w:t>
      </w:r>
      <w:r w:rsidR="0086360F" w:rsidRPr="00FB6A73">
        <w:rPr>
          <w:rFonts w:ascii="Times New Roman" w:eastAsia="CERG_Chinese_Font" w:hAnsi="Times New Roman" w:cs="Times New Roman"/>
          <w:color w:val="auto"/>
          <w:sz w:val="24"/>
          <w:szCs w:val="24"/>
        </w:rPr>
        <w:t>.</w:t>
      </w:r>
      <w:r w:rsidR="001F60AE" w:rsidRPr="00FB6A73">
        <w:rPr>
          <w:rFonts w:ascii="Times New Roman" w:eastAsia="CERG_Chinese_Font" w:hAnsi="Times New Roman" w:cs="Times New Roman"/>
          <w:color w:val="auto"/>
          <w:sz w:val="24"/>
          <w:szCs w:val="24"/>
        </w:rPr>
        <w:t xml:space="preserve"> </w:t>
      </w:r>
    </w:p>
    <w:p w14:paraId="67B81A94" w14:textId="77777777" w:rsidR="00521829" w:rsidRDefault="00521829" w:rsidP="00521829">
      <w:pPr>
        <w:pStyle w:val="ListParagraph"/>
        <w:spacing w:after="0" w:line="240" w:lineRule="auto"/>
        <w:ind w:left="0" w:firstLine="720"/>
        <w:rPr>
          <w:rFonts w:ascii="Times New Roman" w:eastAsia="CERG_Chinese_Font" w:hAnsi="Times New Roman" w:cs="Times New Roman"/>
          <w:color w:val="auto"/>
          <w:sz w:val="24"/>
          <w:szCs w:val="24"/>
        </w:rPr>
      </w:pPr>
    </w:p>
    <w:p w14:paraId="7CDD812B" w14:textId="07D72A9E" w:rsidR="00D422B9" w:rsidRPr="000017D0" w:rsidRDefault="00235BF4" w:rsidP="00CA4148">
      <w:pPr>
        <w:pStyle w:val="ListParagraph"/>
        <w:spacing w:after="0" w:line="480" w:lineRule="auto"/>
        <w:ind w:left="0"/>
        <w:rPr>
          <w:rFonts w:ascii="Times New Roman" w:hAnsi="Times New Roman" w:cs="Times New Roman"/>
          <w:b/>
          <w:color w:val="auto"/>
          <w:sz w:val="24"/>
          <w:szCs w:val="24"/>
        </w:rPr>
      </w:pPr>
      <w:r w:rsidRPr="000017D0">
        <w:rPr>
          <w:rFonts w:ascii="Times New Roman" w:eastAsia="PMingLiU" w:hAnsi="Times New Roman" w:cs="Times New Roman"/>
          <w:b/>
          <w:color w:val="auto"/>
          <w:sz w:val="24"/>
          <w:szCs w:val="24"/>
        </w:rPr>
        <w:t>Interview P</w:t>
      </w:r>
      <w:r w:rsidR="00D422B9" w:rsidRPr="000017D0">
        <w:rPr>
          <w:rFonts w:ascii="Times New Roman" w:eastAsia="PMingLiU" w:hAnsi="Times New Roman" w:cs="Times New Roman"/>
          <w:b/>
          <w:color w:val="auto"/>
          <w:sz w:val="24"/>
          <w:szCs w:val="24"/>
        </w:rPr>
        <w:t>rotocol</w:t>
      </w:r>
    </w:p>
    <w:p w14:paraId="214A974D" w14:textId="2DAF2A0C" w:rsidR="00D80E07" w:rsidRDefault="00D422B9" w:rsidP="00521829">
      <w:pPr>
        <w:pStyle w:val="ListParagraph"/>
        <w:spacing w:after="0" w:line="240" w:lineRule="auto"/>
        <w:ind w:left="0" w:firstLine="480"/>
        <w:rPr>
          <w:rFonts w:ascii="Times New Roman" w:hAnsi="Times New Roman" w:cs="Times New Roman"/>
          <w:color w:val="auto"/>
          <w:sz w:val="24"/>
          <w:szCs w:val="24"/>
        </w:rPr>
      </w:pPr>
      <w:r w:rsidRPr="000017D0">
        <w:rPr>
          <w:rFonts w:ascii="Times New Roman" w:eastAsia="PMingLiU" w:hAnsi="Times New Roman" w:cs="Times New Roman"/>
          <w:color w:val="auto"/>
          <w:sz w:val="24"/>
          <w:szCs w:val="24"/>
        </w:rPr>
        <w:t>To achieve the purpose of this study as specified in the research design, the interview guide included two broad que</w:t>
      </w:r>
      <w:r w:rsidR="007E25DE" w:rsidRPr="000017D0">
        <w:rPr>
          <w:rFonts w:ascii="Times New Roman" w:eastAsia="PMingLiU" w:hAnsi="Times New Roman" w:cs="Times New Roman"/>
          <w:color w:val="auto"/>
          <w:sz w:val="24"/>
          <w:szCs w:val="24"/>
        </w:rPr>
        <w:t>stions with follow-up questions</w:t>
      </w:r>
      <w:r w:rsidR="00F030EB">
        <w:rPr>
          <w:rFonts w:ascii="Times New Roman" w:eastAsia="PMingLiU" w:hAnsi="Times New Roman" w:cs="Times New Roman"/>
          <w:color w:val="auto"/>
          <w:sz w:val="24"/>
          <w:szCs w:val="24"/>
        </w:rPr>
        <w:t xml:space="preserve"> to examine</w:t>
      </w:r>
      <w:r w:rsidRPr="000017D0">
        <w:rPr>
          <w:rFonts w:ascii="Times New Roman" w:hAnsi="Times New Roman" w:cs="Times New Roman"/>
          <w:color w:val="auto"/>
          <w:sz w:val="24"/>
          <w:szCs w:val="24"/>
        </w:rPr>
        <w:t xml:space="preserve"> </w:t>
      </w:r>
      <w:r w:rsidR="00F030EB">
        <w:rPr>
          <w:rFonts w:ascii="Times New Roman" w:hAnsi="Times New Roman" w:cs="Times New Roman"/>
          <w:color w:val="auto"/>
          <w:sz w:val="24"/>
          <w:szCs w:val="24"/>
        </w:rPr>
        <w:t xml:space="preserve">(a) </w:t>
      </w:r>
      <w:r w:rsidRPr="000017D0">
        <w:rPr>
          <w:rFonts w:ascii="Times New Roman" w:hAnsi="Times New Roman" w:cs="Times New Roman"/>
          <w:color w:val="auto"/>
          <w:sz w:val="24"/>
          <w:szCs w:val="24"/>
        </w:rPr>
        <w:t xml:space="preserve">factors </w:t>
      </w:r>
      <w:r w:rsidR="00F030EB">
        <w:rPr>
          <w:rFonts w:ascii="Times New Roman" w:hAnsi="Times New Roman" w:cs="Times New Roman"/>
          <w:color w:val="auto"/>
          <w:sz w:val="24"/>
          <w:szCs w:val="24"/>
        </w:rPr>
        <w:t xml:space="preserve">that </w:t>
      </w:r>
      <w:r w:rsidRPr="000017D0">
        <w:rPr>
          <w:rFonts w:ascii="Times New Roman" w:hAnsi="Times New Roman" w:cs="Times New Roman"/>
          <w:color w:val="auto"/>
          <w:sz w:val="24"/>
          <w:szCs w:val="24"/>
        </w:rPr>
        <w:t xml:space="preserve">have encouraged </w:t>
      </w:r>
      <w:r w:rsidR="00F030EB">
        <w:rPr>
          <w:rFonts w:ascii="Times New Roman" w:hAnsi="Times New Roman" w:cs="Times New Roman"/>
          <w:color w:val="auto"/>
          <w:sz w:val="24"/>
          <w:szCs w:val="24"/>
        </w:rPr>
        <w:t>their decision to practice</w:t>
      </w:r>
      <w:r w:rsidRPr="000017D0">
        <w:rPr>
          <w:rFonts w:ascii="Times New Roman" w:hAnsi="Times New Roman" w:cs="Times New Roman"/>
          <w:color w:val="auto"/>
          <w:sz w:val="24"/>
          <w:szCs w:val="24"/>
        </w:rPr>
        <w:t xml:space="preserve"> inclusive education</w:t>
      </w:r>
      <w:r w:rsidR="008838EA">
        <w:rPr>
          <w:rFonts w:ascii="Times New Roman" w:hAnsi="Times New Roman" w:cs="Times New Roman"/>
          <w:color w:val="auto"/>
          <w:sz w:val="24"/>
          <w:szCs w:val="24"/>
        </w:rPr>
        <w:t xml:space="preserve"> </w:t>
      </w:r>
      <w:r w:rsidR="00F030EB">
        <w:rPr>
          <w:rFonts w:ascii="Times New Roman" w:hAnsi="Times New Roman" w:cs="Times New Roman"/>
          <w:color w:val="auto"/>
          <w:sz w:val="24"/>
          <w:szCs w:val="24"/>
        </w:rPr>
        <w:t>and</w:t>
      </w:r>
      <w:r w:rsidRPr="000017D0">
        <w:rPr>
          <w:rFonts w:ascii="Times New Roman" w:hAnsi="Times New Roman" w:cs="Times New Roman"/>
          <w:color w:val="auto"/>
          <w:sz w:val="24"/>
          <w:szCs w:val="24"/>
        </w:rPr>
        <w:t xml:space="preserve"> </w:t>
      </w:r>
      <w:r w:rsidR="00F030EB">
        <w:rPr>
          <w:rFonts w:ascii="Times New Roman" w:hAnsi="Times New Roman" w:cs="Times New Roman"/>
          <w:color w:val="auto"/>
          <w:sz w:val="24"/>
          <w:szCs w:val="24"/>
        </w:rPr>
        <w:t xml:space="preserve">(b) </w:t>
      </w:r>
      <w:r w:rsidRPr="000017D0">
        <w:rPr>
          <w:rFonts w:ascii="Times New Roman" w:hAnsi="Times New Roman" w:cs="Times New Roman"/>
          <w:color w:val="auto"/>
          <w:sz w:val="24"/>
          <w:szCs w:val="24"/>
        </w:rPr>
        <w:t>persistent challenges</w:t>
      </w:r>
      <w:r w:rsidR="008838EA">
        <w:rPr>
          <w:rFonts w:ascii="Times New Roman" w:hAnsi="Times New Roman" w:cs="Times New Roman"/>
          <w:color w:val="auto"/>
          <w:sz w:val="24"/>
          <w:szCs w:val="24"/>
        </w:rPr>
        <w:t xml:space="preserve"> that</w:t>
      </w:r>
      <w:r w:rsidRPr="000017D0">
        <w:rPr>
          <w:rFonts w:ascii="Times New Roman" w:hAnsi="Times New Roman" w:cs="Times New Roman"/>
          <w:color w:val="auto"/>
          <w:sz w:val="24"/>
          <w:szCs w:val="24"/>
        </w:rPr>
        <w:t xml:space="preserve"> </w:t>
      </w:r>
      <w:r w:rsidR="00F030EB">
        <w:rPr>
          <w:rFonts w:ascii="Times New Roman" w:hAnsi="Times New Roman" w:cs="Times New Roman"/>
          <w:color w:val="auto"/>
          <w:sz w:val="24"/>
          <w:szCs w:val="24"/>
        </w:rPr>
        <w:t xml:space="preserve">have adversely </w:t>
      </w:r>
      <w:r w:rsidR="008838EA">
        <w:rPr>
          <w:rFonts w:ascii="Times New Roman" w:hAnsi="Times New Roman" w:cs="Times New Roman"/>
          <w:color w:val="auto"/>
          <w:sz w:val="24"/>
          <w:szCs w:val="24"/>
        </w:rPr>
        <w:t>affect</w:t>
      </w:r>
      <w:r w:rsidR="00F030EB">
        <w:rPr>
          <w:rFonts w:ascii="Times New Roman" w:hAnsi="Times New Roman" w:cs="Times New Roman"/>
          <w:color w:val="auto"/>
          <w:sz w:val="24"/>
          <w:szCs w:val="24"/>
        </w:rPr>
        <w:t>ed</w:t>
      </w:r>
      <w:r w:rsidR="008838EA">
        <w:rPr>
          <w:rFonts w:ascii="Times New Roman" w:hAnsi="Times New Roman" w:cs="Times New Roman"/>
          <w:color w:val="auto"/>
          <w:sz w:val="24"/>
          <w:szCs w:val="24"/>
        </w:rPr>
        <w:t xml:space="preserve"> the goal of</w:t>
      </w:r>
      <w:r w:rsidRPr="000017D0">
        <w:rPr>
          <w:rFonts w:ascii="Times New Roman" w:hAnsi="Times New Roman" w:cs="Times New Roman"/>
          <w:color w:val="auto"/>
          <w:sz w:val="24"/>
          <w:szCs w:val="24"/>
        </w:rPr>
        <w:t xml:space="preserve"> education</w:t>
      </w:r>
      <w:r w:rsidR="008838EA">
        <w:rPr>
          <w:rFonts w:ascii="Times New Roman" w:hAnsi="Times New Roman" w:cs="Times New Roman"/>
          <w:color w:val="auto"/>
          <w:sz w:val="24"/>
          <w:szCs w:val="24"/>
        </w:rPr>
        <w:t xml:space="preserve"> for all</w:t>
      </w:r>
      <w:r w:rsidR="00F030EB">
        <w:rPr>
          <w:rFonts w:ascii="Times New Roman" w:hAnsi="Times New Roman" w:cs="Times New Roman"/>
          <w:color w:val="auto"/>
          <w:sz w:val="24"/>
          <w:szCs w:val="24"/>
        </w:rPr>
        <w:t xml:space="preserve">. </w:t>
      </w:r>
      <w:r w:rsidR="00C53B71" w:rsidRPr="000017D0">
        <w:rPr>
          <w:rFonts w:ascii="Times New Roman" w:hAnsi="Times New Roman" w:cs="Times New Roman"/>
          <w:color w:val="auto"/>
          <w:sz w:val="24"/>
          <w:szCs w:val="24"/>
        </w:rPr>
        <w:t>The responses to the first question w</w:t>
      </w:r>
      <w:r w:rsidR="00F030EB">
        <w:rPr>
          <w:rFonts w:ascii="Times New Roman" w:hAnsi="Times New Roman" w:cs="Times New Roman"/>
          <w:color w:val="auto"/>
          <w:sz w:val="24"/>
          <w:szCs w:val="24"/>
        </w:rPr>
        <w:t>ere expected to</w:t>
      </w:r>
      <w:r w:rsidR="00C53B71" w:rsidRPr="000017D0">
        <w:rPr>
          <w:rFonts w:ascii="Times New Roman" w:hAnsi="Times New Roman" w:cs="Times New Roman"/>
          <w:color w:val="auto"/>
          <w:sz w:val="24"/>
          <w:szCs w:val="24"/>
        </w:rPr>
        <w:t xml:space="preserve"> provide insights into what and how cultural and national values shaped principals’ </w:t>
      </w:r>
      <w:r w:rsidR="00F030EB">
        <w:rPr>
          <w:rFonts w:ascii="Times New Roman" w:hAnsi="Times New Roman" w:cs="Times New Roman"/>
          <w:color w:val="auto"/>
          <w:sz w:val="24"/>
          <w:szCs w:val="24"/>
        </w:rPr>
        <w:t>conceptualization</w:t>
      </w:r>
      <w:r w:rsidR="00C53B71" w:rsidRPr="000017D0">
        <w:rPr>
          <w:rFonts w:ascii="Times New Roman" w:hAnsi="Times New Roman" w:cs="Times New Roman"/>
          <w:color w:val="auto"/>
          <w:sz w:val="24"/>
          <w:szCs w:val="24"/>
        </w:rPr>
        <w:t xml:space="preserve"> o</w:t>
      </w:r>
      <w:r w:rsidR="00F030EB">
        <w:rPr>
          <w:rFonts w:ascii="Times New Roman" w:hAnsi="Times New Roman" w:cs="Times New Roman"/>
          <w:color w:val="auto"/>
          <w:sz w:val="24"/>
          <w:szCs w:val="24"/>
        </w:rPr>
        <w:t>f</w:t>
      </w:r>
      <w:r w:rsidR="00C53B71" w:rsidRPr="000017D0">
        <w:rPr>
          <w:rFonts w:ascii="Times New Roman" w:hAnsi="Times New Roman" w:cs="Times New Roman"/>
          <w:color w:val="auto"/>
          <w:sz w:val="24"/>
          <w:szCs w:val="24"/>
        </w:rPr>
        <w:t xml:space="preserve"> inclusive education. The responses to the second question w</w:t>
      </w:r>
      <w:r w:rsidR="00F030EB">
        <w:rPr>
          <w:rFonts w:ascii="Times New Roman" w:hAnsi="Times New Roman" w:cs="Times New Roman"/>
          <w:color w:val="auto"/>
          <w:sz w:val="24"/>
          <w:szCs w:val="24"/>
        </w:rPr>
        <w:t>ere expected to</w:t>
      </w:r>
      <w:r w:rsidR="00C53B71" w:rsidRPr="000017D0">
        <w:rPr>
          <w:rFonts w:ascii="Times New Roman" w:hAnsi="Times New Roman" w:cs="Times New Roman"/>
          <w:color w:val="auto"/>
          <w:sz w:val="24"/>
          <w:szCs w:val="24"/>
        </w:rPr>
        <w:t xml:space="preserve"> shed light in the common challenges across national borders and unique challenges </w:t>
      </w:r>
      <w:r w:rsidR="009B0FDE">
        <w:rPr>
          <w:rFonts w:ascii="Times New Roman" w:hAnsi="Times New Roman" w:cs="Times New Roman"/>
          <w:color w:val="auto"/>
          <w:sz w:val="24"/>
          <w:szCs w:val="24"/>
        </w:rPr>
        <w:t>associated with</w:t>
      </w:r>
      <w:r w:rsidR="00C53B71" w:rsidRPr="000017D0">
        <w:rPr>
          <w:rFonts w:ascii="Times New Roman" w:hAnsi="Times New Roman" w:cs="Times New Roman"/>
          <w:color w:val="auto"/>
          <w:sz w:val="24"/>
          <w:szCs w:val="24"/>
        </w:rPr>
        <w:t xml:space="preserve"> different </w:t>
      </w:r>
      <w:r w:rsidR="009B0FDE">
        <w:rPr>
          <w:rFonts w:ascii="Times New Roman" w:hAnsi="Times New Roman" w:cs="Times New Roman"/>
          <w:color w:val="auto"/>
          <w:sz w:val="24"/>
          <w:szCs w:val="24"/>
        </w:rPr>
        <w:t xml:space="preserve">educational </w:t>
      </w:r>
      <w:r w:rsidR="00C53B71" w:rsidRPr="000017D0">
        <w:rPr>
          <w:rFonts w:ascii="Times New Roman" w:hAnsi="Times New Roman" w:cs="Times New Roman"/>
          <w:color w:val="auto"/>
          <w:sz w:val="24"/>
          <w:szCs w:val="24"/>
        </w:rPr>
        <w:t xml:space="preserve">contexts.  </w:t>
      </w:r>
    </w:p>
    <w:p w14:paraId="1CE098ED" w14:textId="77777777" w:rsidR="00521829" w:rsidRPr="000017D0" w:rsidRDefault="00521829" w:rsidP="00521829">
      <w:pPr>
        <w:pStyle w:val="ListParagraph"/>
        <w:spacing w:after="0" w:line="240" w:lineRule="auto"/>
        <w:ind w:left="0" w:firstLine="480"/>
        <w:rPr>
          <w:rFonts w:ascii="Times New Roman" w:hAnsi="Times New Roman" w:cs="Times New Roman"/>
          <w:color w:val="auto"/>
          <w:sz w:val="24"/>
          <w:szCs w:val="24"/>
        </w:rPr>
      </w:pPr>
    </w:p>
    <w:p w14:paraId="56B7A66E" w14:textId="2F142B0B" w:rsidR="00D422B9" w:rsidRPr="00FB6A73" w:rsidRDefault="00E101C6" w:rsidP="00CA4148">
      <w:pPr>
        <w:spacing w:after="0" w:line="480" w:lineRule="auto"/>
        <w:rPr>
          <w:rFonts w:ascii="Times New Roman" w:hAnsi="Times New Roman" w:cs="Times New Roman"/>
          <w:b/>
          <w:color w:val="auto"/>
          <w:sz w:val="24"/>
          <w:szCs w:val="24"/>
        </w:rPr>
      </w:pPr>
      <w:r w:rsidRPr="00FB6A73">
        <w:rPr>
          <w:rFonts w:ascii="Times New Roman" w:eastAsia="PMingLiU" w:hAnsi="Times New Roman" w:cs="Times New Roman"/>
          <w:b/>
          <w:color w:val="auto"/>
          <w:sz w:val="24"/>
          <w:szCs w:val="24"/>
        </w:rPr>
        <w:t xml:space="preserve">Demographics </w:t>
      </w:r>
    </w:p>
    <w:p w14:paraId="5927737E" w14:textId="2DAF55C2" w:rsidR="00D422B9" w:rsidRDefault="005C38BF" w:rsidP="00521829">
      <w:pPr>
        <w:pStyle w:val="ListParagraph"/>
        <w:spacing w:after="0" w:line="240" w:lineRule="auto"/>
        <w:ind w:left="0" w:firstLine="720"/>
        <w:rPr>
          <w:rFonts w:ascii="Times New Roman" w:eastAsia="PMingLiU" w:hAnsi="Times New Roman" w:cs="Times New Roman"/>
          <w:color w:val="auto"/>
          <w:sz w:val="24"/>
          <w:szCs w:val="24"/>
        </w:rPr>
      </w:pPr>
      <w:r w:rsidRPr="00FB6A73">
        <w:rPr>
          <w:rFonts w:ascii="Times New Roman" w:eastAsia="PMingLiU" w:hAnsi="Times New Roman" w:cs="Times New Roman"/>
          <w:color w:val="auto"/>
          <w:sz w:val="24"/>
          <w:szCs w:val="24"/>
        </w:rPr>
        <w:t>All participants met the selection criteria</w:t>
      </w:r>
      <w:r w:rsidR="00432E12" w:rsidRPr="00FB6A73">
        <w:rPr>
          <w:rFonts w:ascii="Times New Roman" w:eastAsia="PMingLiU" w:hAnsi="Times New Roman" w:cs="Times New Roman"/>
          <w:color w:val="auto"/>
          <w:sz w:val="24"/>
          <w:szCs w:val="24"/>
        </w:rPr>
        <w:t xml:space="preserve"> of having rich experiences in leading schools to practice inclusive education</w:t>
      </w:r>
      <w:r w:rsidRPr="00FB6A73">
        <w:rPr>
          <w:rFonts w:ascii="Times New Roman" w:eastAsia="PMingLiU" w:hAnsi="Times New Roman" w:cs="Times New Roman"/>
          <w:color w:val="auto"/>
          <w:sz w:val="24"/>
          <w:szCs w:val="24"/>
        </w:rPr>
        <w:t xml:space="preserve">. </w:t>
      </w:r>
      <w:r w:rsidR="00432E12" w:rsidRPr="00FB6A73">
        <w:rPr>
          <w:rFonts w:ascii="Times New Roman" w:eastAsia="PMingLiU" w:hAnsi="Times New Roman" w:cs="Times New Roman"/>
          <w:color w:val="auto"/>
          <w:sz w:val="24"/>
          <w:szCs w:val="24"/>
        </w:rPr>
        <w:t>Half of t</w:t>
      </w:r>
      <w:r w:rsidR="00D422B9" w:rsidRPr="00FB6A73">
        <w:rPr>
          <w:rFonts w:ascii="Times New Roman" w:eastAsia="PMingLiU" w:hAnsi="Times New Roman" w:cs="Times New Roman"/>
          <w:color w:val="auto"/>
          <w:sz w:val="24"/>
          <w:szCs w:val="24"/>
        </w:rPr>
        <w:t>he 10 principals of Guam s</w:t>
      </w:r>
      <w:r w:rsidR="00432E12" w:rsidRPr="00FB6A73">
        <w:rPr>
          <w:rFonts w:ascii="Times New Roman" w:eastAsia="PMingLiU" w:hAnsi="Times New Roman" w:cs="Times New Roman"/>
          <w:color w:val="auto"/>
          <w:sz w:val="24"/>
          <w:szCs w:val="24"/>
        </w:rPr>
        <w:t xml:space="preserve">chools </w:t>
      </w:r>
      <w:r w:rsidR="00D422B9" w:rsidRPr="00FB6A73">
        <w:rPr>
          <w:rFonts w:ascii="Times New Roman" w:eastAsia="PMingLiU" w:hAnsi="Times New Roman" w:cs="Times New Roman"/>
          <w:color w:val="auto"/>
          <w:sz w:val="24"/>
          <w:szCs w:val="24"/>
        </w:rPr>
        <w:t>had more than 20</w:t>
      </w:r>
      <w:r w:rsidR="00D422B9" w:rsidRPr="000017D0">
        <w:rPr>
          <w:rFonts w:ascii="Times New Roman" w:eastAsia="PMingLiU" w:hAnsi="Times New Roman" w:cs="Times New Roman"/>
          <w:color w:val="auto"/>
          <w:sz w:val="24"/>
          <w:szCs w:val="24"/>
        </w:rPr>
        <w:t xml:space="preserve"> years of teaching exp</w:t>
      </w:r>
      <w:r w:rsidR="00413665">
        <w:rPr>
          <w:rFonts w:ascii="Times New Roman" w:eastAsia="PMingLiU" w:hAnsi="Times New Roman" w:cs="Times New Roman"/>
          <w:color w:val="auto"/>
          <w:sz w:val="24"/>
          <w:szCs w:val="24"/>
        </w:rPr>
        <w:t>erience and/or</w:t>
      </w:r>
      <w:r w:rsidR="00D422B9" w:rsidRPr="000017D0">
        <w:rPr>
          <w:rFonts w:ascii="Times New Roman" w:eastAsia="PMingLiU" w:hAnsi="Times New Roman" w:cs="Times New Roman"/>
          <w:color w:val="auto"/>
          <w:sz w:val="24"/>
          <w:szCs w:val="24"/>
        </w:rPr>
        <w:t>1</w:t>
      </w:r>
      <w:r w:rsidR="00413665">
        <w:rPr>
          <w:rFonts w:ascii="Times New Roman" w:eastAsia="PMingLiU" w:hAnsi="Times New Roman" w:cs="Times New Roman"/>
          <w:color w:val="auto"/>
          <w:sz w:val="24"/>
          <w:szCs w:val="24"/>
        </w:rPr>
        <w:t>0</w:t>
      </w:r>
      <w:r w:rsidR="00D422B9" w:rsidRPr="000017D0">
        <w:rPr>
          <w:rFonts w:ascii="Times New Roman" w:eastAsia="PMingLiU" w:hAnsi="Times New Roman" w:cs="Times New Roman"/>
          <w:color w:val="auto"/>
          <w:sz w:val="24"/>
          <w:szCs w:val="24"/>
        </w:rPr>
        <w:t xml:space="preserve"> years of administrative experiences, including</w:t>
      </w:r>
      <w:r w:rsidR="007E25DE" w:rsidRPr="000017D0">
        <w:rPr>
          <w:rFonts w:ascii="Times New Roman" w:eastAsia="PMingLiU" w:hAnsi="Times New Roman" w:cs="Times New Roman"/>
          <w:color w:val="auto"/>
          <w:sz w:val="24"/>
          <w:szCs w:val="24"/>
        </w:rPr>
        <w:t xml:space="preserve"> years as assistant principals</w:t>
      </w:r>
      <w:r w:rsidR="00FB6A73">
        <w:rPr>
          <w:rFonts w:ascii="Times New Roman" w:eastAsia="PMingLiU" w:hAnsi="Times New Roman" w:cs="Times New Roman"/>
          <w:color w:val="auto"/>
          <w:sz w:val="24"/>
          <w:szCs w:val="24"/>
        </w:rPr>
        <w:t>. Six</w:t>
      </w:r>
      <w:r w:rsidR="00D422B9" w:rsidRPr="000017D0">
        <w:rPr>
          <w:rFonts w:ascii="Times New Roman" w:eastAsia="PMingLiU" w:hAnsi="Times New Roman" w:cs="Times New Roman"/>
          <w:color w:val="auto"/>
          <w:sz w:val="24"/>
          <w:szCs w:val="24"/>
        </w:rPr>
        <w:t xml:space="preserve"> of the principals also had received training in special/inclusive education (</w:t>
      </w:r>
      <w:r w:rsidR="007E25DE" w:rsidRPr="000017D0">
        <w:rPr>
          <w:rFonts w:ascii="Times New Roman" w:eastAsia="PMingLiU" w:hAnsi="Times New Roman" w:cs="Times New Roman"/>
          <w:color w:val="auto"/>
          <w:sz w:val="24"/>
          <w:szCs w:val="24"/>
        </w:rPr>
        <w:t xml:space="preserve">see </w:t>
      </w:r>
      <w:r w:rsidR="00D422B9" w:rsidRPr="000017D0">
        <w:rPr>
          <w:rFonts w:ascii="Times New Roman" w:eastAsia="PMingLiU" w:hAnsi="Times New Roman" w:cs="Times New Roman"/>
          <w:color w:val="auto"/>
          <w:sz w:val="24"/>
          <w:szCs w:val="24"/>
        </w:rPr>
        <w:t xml:space="preserve">Table 1). </w:t>
      </w:r>
      <w:r w:rsidR="00450E72" w:rsidRPr="000017D0">
        <w:rPr>
          <w:rFonts w:ascii="Times New Roman" w:eastAsia="CERG_Chinese_Font" w:hAnsi="Times New Roman" w:cs="Times New Roman"/>
          <w:color w:val="auto"/>
          <w:sz w:val="24"/>
          <w:szCs w:val="24"/>
        </w:rPr>
        <w:t>Like</w:t>
      </w:r>
      <w:r w:rsidR="00D422B9" w:rsidRPr="000017D0">
        <w:rPr>
          <w:rFonts w:ascii="Times New Roman" w:eastAsia="CERG_Chinese_Font" w:hAnsi="Times New Roman" w:cs="Times New Roman"/>
          <w:color w:val="auto"/>
          <w:sz w:val="24"/>
          <w:szCs w:val="24"/>
        </w:rPr>
        <w:t xml:space="preserve"> their Guam counterparts, t</w:t>
      </w:r>
      <w:r w:rsidR="00D422B9" w:rsidRPr="000017D0">
        <w:rPr>
          <w:rFonts w:ascii="Times New Roman" w:eastAsia="PMingLiU" w:hAnsi="Times New Roman" w:cs="Times New Roman"/>
          <w:color w:val="auto"/>
          <w:sz w:val="24"/>
          <w:szCs w:val="24"/>
        </w:rPr>
        <w:t xml:space="preserve">he 13 principals were very experienced practitioners </w:t>
      </w:r>
      <w:r w:rsidR="007E25DE" w:rsidRPr="000017D0">
        <w:rPr>
          <w:rFonts w:ascii="Times New Roman" w:eastAsia="PMingLiU" w:hAnsi="Times New Roman" w:cs="Times New Roman"/>
          <w:color w:val="auto"/>
          <w:sz w:val="24"/>
          <w:szCs w:val="24"/>
        </w:rPr>
        <w:t>with</w:t>
      </w:r>
      <w:r w:rsidR="00D422B9" w:rsidRPr="000017D0">
        <w:rPr>
          <w:rFonts w:ascii="Times New Roman" w:eastAsia="PMingLiU" w:hAnsi="Times New Roman" w:cs="Times New Roman"/>
          <w:color w:val="auto"/>
          <w:sz w:val="24"/>
          <w:szCs w:val="24"/>
        </w:rPr>
        <w:t xml:space="preserve"> at least 10 years of </w:t>
      </w:r>
      <w:r w:rsidR="00413665">
        <w:rPr>
          <w:rFonts w:ascii="Times New Roman" w:eastAsia="PMingLiU" w:hAnsi="Times New Roman" w:cs="Times New Roman"/>
          <w:color w:val="auto"/>
          <w:sz w:val="24"/>
          <w:szCs w:val="24"/>
        </w:rPr>
        <w:t xml:space="preserve">teaching and </w:t>
      </w:r>
      <w:r w:rsidR="00D422B9" w:rsidRPr="000017D0">
        <w:rPr>
          <w:rFonts w:ascii="Times New Roman" w:eastAsia="PMingLiU" w:hAnsi="Times New Roman" w:cs="Times New Roman"/>
          <w:color w:val="auto"/>
          <w:sz w:val="24"/>
          <w:szCs w:val="24"/>
        </w:rPr>
        <w:t xml:space="preserve">administrative experiences </w:t>
      </w:r>
      <w:r w:rsidR="00413665">
        <w:rPr>
          <w:rFonts w:ascii="Times New Roman" w:eastAsia="PMingLiU" w:hAnsi="Times New Roman" w:cs="Times New Roman"/>
          <w:color w:val="auto"/>
          <w:sz w:val="24"/>
          <w:szCs w:val="24"/>
        </w:rPr>
        <w:lastRenderedPageBreak/>
        <w:t>and had</w:t>
      </w:r>
      <w:r w:rsidR="00D422B9" w:rsidRPr="000017D0">
        <w:rPr>
          <w:rFonts w:ascii="Times New Roman" w:eastAsia="PMingLiU" w:hAnsi="Times New Roman" w:cs="Times New Roman"/>
          <w:color w:val="auto"/>
          <w:sz w:val="24"/>
          <w:szCs w:val="24"/>
        </w:rPr>
        <w:t xml:space="preserve"> a slightly higher percentage than Guam principals </w:t>
      </w:r>
      <w:r w:rsidR="00A927A8">
        <w:rPr>
          <w:rFonts w:ascii="Times New Roman" w:eastAsia="PMingLiU" w:hAnsi="Times New Roman" w:cs="Times New Roman"/>
          <w:color w:val="auto"/>
          <w:sz w:val="24"/>
          <w:szCs w:val="24"/>
        </w:rPr>
        <w:t>with</w:t>
      </w:r>
      <w:r w:rsidR="00D422B9" w:rsidRPr="000017D0">
        <w:rPr>
          <w:rFonts w:ascii="Times New Roman" w:eastAsia="PMingLiU" w:hAnsi="Times New Roman" w:cs="Times New Roman"/>
          <w:color w:val="auto"/>
          <w:sz w:val="24"/>
          <w:szCs w:val="24"/>
        </w:rPr>
        <w:t xml:space="preserve"> training in special/inclusive education (</w:t>
      </w:r>
      <w:r w:rsidR="007E25DE" w:rsidRPr="000017D0">
        <w:rPr>
          <w:rFonts w:ascii="Times New Roman" w:eastAsia="PMingLiU" w:hAnsi="Times New Roman" w:cs="Times New Roman"/>
          <w:color w:val="auto"/>
          <w:sz w:val="24"/>
          <w:szCs w:val="24"/>
        </w:rPr>
        <w:t xml:space="preserve">see </w:t>
      </w:r>
      <w:r w:rsidR="00D422B9" w:rsidRPr="000017D0">
        <w:rPr>
          <w:rFonts w:ascii="Times New Roman" w:eastAsia="PMingLiU" w:hAnsi="Times New Roman" w:cs="Times New Roman"/>
          <w:color w:val="auto"/>
          <w:sz w:val="24"/>
          <w:szCs w:val="24"/>
        </w:rPr>
        <w:t>Table 1).</w:t>
      </w:r>
    </w:p>
    <w:p w14:paraId="719D72F1" w14:textId="77777777" w:rsidR="00521829" w:rsidRDefault="00521829" w:rsidP="00521829">
      <w:pPr>
        <w:pStyle w:val="ListParagraph"/>
        <w:spacing w:after="0" w:line="240" w:lineRule="auto"/>
        <w:ind w:left="0" w:firstLine="720"/>
        <w:rPr>
          <w:rFonts w:ascii="Times New Roman" w:eastAsia="PMingLiU" w:hAnsi="Times New Roman" w:cs="Times New Roman"/>
          <w:color w:val="auto"/>
          <w:sz w:val="24"/>
          <w:szCs w:val="24"/>
        </w:rPr>
      </w:pPr>
    </w:p>
    <w:p w14:paraId="404F8907" w14:textId="77777777" w:rsidR="00521829" w:rsidRDefault="00521829" w:rsidP="00521829">
      <w:pPr>
        <w:pStyle w:val="ListParagraph"/>
        <w:spacing w:after="0" w:line="240" w:lineRule="auto"/>
        <w:ind w:left="0" w:firstLine="720"/>
        <w:rPr>
          <w:rFonts w:ascii="Times New Roman" w:eastAsia="PMingLiU" w:hAnsi="Times New Roman" w:cs="Times New Roman"/>
          <w:color w:val="auto"/>
          <w:sz w:val="24"/>
          <w:szCs w:val="24"/>
        </w:rPr>
      </w:pPr>
    </w:p>
    <w:p w14:paraId="4648A696" w14:textId="77777777" w:rsidR="00521829" w:rsidRDefault="00521829" w:rsidP="00521829">
      <w:pPr>
        <w:pStyle w:val="ListParagraph"/>
        <w:spacing w:after="0" w:line="240" w:lineRule="auto"/>
        <w:ind w:left="0" w:firstLine="720"/>
        <w:rPr>
          <w:rFonts w:ascii="Times New Roman" w:eastAsia="PMingLiU" w:hAnsi="Times New Roman" w:cs="Times New Roman"/>
          <w:color w:val="auto"/>
          <w:sz w:val="24"/>
          <w:szCs w:val="24"/>
        </w:rPr>
      </w:pPr>
    </w:p>
    <w:p w14:paraId="5D0EA015" w14:textId="77777777" w:rsidR="00521829" w:rsidRDefault="00521829" w:rsidP="00521829">
      <w:pPr>
        <w:pStyle w:val="ListParagraph"/>
        <w:spacing w:after="0" w:line="240" w:lineRule="auto"/>
        <w:ind w:left="0" w:firstLine="720"/>
        <w:rPr>
          <w:rFonts w:ascii="Times New Roman" w:eastAsia="PMingLiU" w:hAnsi="Times New Roman" w:cs="Times New Roman"/>
          <w:color w:val="auto"/>
          <w:sz w:val="24"/>
          <w:szCs w:val="24"/>
        </w:rPr>
      </w:pPr>
    </w:p>
    <w:p w14:paraId="1E67D6A5" w14:textId="77777777" w:rsidR="00A178DA" w:rsidRDefault="00521829" w:rsidP="00A178DA">
      <w:pPr>
        <w:pStyle w:val="ListParagraph"/>
        <w:spacing w:after="0" w:line="240" w:lineRule="auto"/>
        <w:ind w:left="0"/>
        <w:rPr>
          <w:rFonts w:ascii="Times New Roman" w:eastAsia="PMingLiU" w:hAnsi="Times New Roman"/>
          <w:color w:val="auto"/>
          <w:sz w:val="24"/>
          <w:szCs w:val="24"/>
        </w:rPr>
      </w:pPr>
      <w:r w:rsidRPr="00DC2310">
        <w:rPr>
          <w:rFonts w:ascii="Times New Roman" w:eastAsia="PMingLiU" w:hAnsi="Times New Roman"/>
          <w:color w:val="auto"/>
          <w:sz w:val="24"/>
          <w:szCs w:val="24"/>
        </w:rPr>
        <w:t>Table 1</w:t>
      </w:r>
      <w:r>
        <w:rPr>
          <w:rFonts w:ascii="Times New Roman" w:eastAsia="PMingLiU" w:hAnsi="Times New Roman"/>
          <w:color w:val="auto"/>
          <w:sz w:val="24"/>
          <w:szCs w:val="24"/>
        </w:rPr>
        <w:t xml:space="preserve">.  </w:t>
      </w:r>
    </w:p>
    <w:p w14:paraId="0CA62D4B" w14:textId="10A22B45" w:rsidR="00521829" w:rsidRPr="00A178DA" w:rsidRDefault="00521829" w:rsidP="00A178DA">
      <w:pPr>
        <w:pStyle w:val="ListParagraph"/>
        <w:spacing w:after="0" w:line="240" w:lineRule="auto"/>
        <w:ind w:left="0"/>
        <w:rPr>
          <w:rFonts w:ascii="Times New Roman" w:eastAsia="PMingLiU" w:hAnsi="Times New Roman"/>
          <w:i/>
          <w:color w:val="auto"/>
          <w:sz w:val="24"/>
          <w:szCs w:val="24"/>
        </w:rPr>
      </w:pPr>
      <w:r w:rsidRPr="00A178DA">
        <w:rPr>
          <w:rFonts w:ascii="Times New Roman" w:eastAsia="PMingLiU" w:hAnsi="Times New Roman"/>
          <w:i/>
          <w:color w:val="auto"/>
          <w:sz w:val="24"/>
          <w:szCs w:val="24"/>
        </w:rPr>
        <w:t>School Leaders’ Profiles</w:t>
      </w:r>
    </w:p>
    <w:p w14:paraId="3862B9CD" w14:textId="77777777" w:rsidR="00A178DA" w:rsidRPr="00DC2310" w:rsidRDefault="00A178DA" w:rsidP="00A178DA">
      <w:pPr>
        <w:pStyle w:val="ListParagraph"/>
        <w:spacing w:after="0" w:line="240" w:lineRule="auto"/>
        <w:ind w:left="0"/>
        <w:rPr>
          <w:rFonts w:ascii="Times New Roman" w:eastAsia="PMingLiU" w:hAnsi="Times New Roman"/>
          <w:color w:val="auto"/>
          <w:sz w:val="24"/>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3842"/>
        <w:gridCol w:w="2593"/>
        <w:gridCol w:w="2592"/>
      </w:tblGrid>
      <w:tr w:rsidR="00521829" w:rsidRPr="00DC2310" w14:paraId="5FF539F2" w14:textId="77777777" w:rsidTr="008A5337">
        <w:tc>
          <w:tcPr>
            <w:tcW w:w="3964" w:type="dxa"/>
          </w:tcPr>
          <w:p w14:paraId="5E245D94" w14:textId="77777777" w:rsidR="00521829" w:rsidRPr="00DC2310" w:rsidRDefault="00521829" w:rsidP="008A5337">
            <w:pPr>
              <w:pStyle w:val="ListParagraph"/>
              <w:ind w:left="0"/>
              <w:rPr>
                <w:rFonts w:ascii="Times New Roman" w:hAnsi="Times New Roman" w:cs="Times New Roman"/>
                <w:color w:val="auto"/>
                <w:sz w:val="24"/>
                <w:szCs w:val="24"/>
              </w:rPr>
            </w:pPr>
            <w:r w:rsidRPr="00DC2310">
              <w:rPr>
                <w:rFonts w:ascii="Times New Roman" w:hAnsi="Times New Roman" w:cs="Times New Roman"/>
                <w:color w:val="auto"/>
                <w:sz w:val="24"/>
                <w:szCs w:val="24"/>
              </w:rPr>
              <w:t>Principals’ Profiles</w:t>
            </w:r>
          </w:p>
        </w:tc>
        <w:tc>
          <w:tcPr>
            <w:tcW w:w="2694" w:type="dxa"/>
          </w:tcPr>
          <w:p w14:paraId="3426CD9C" w14:textId="77777777" w:rsidR="00521829" w:rsidRPr="00DC2310" w:rsidRDefault="00521829" w:rsidP="008A5337">
            <w:pPr>
              <w:pStyle w:val="ListParagraph"/>
              <w:ind w:left="0"/>
              <w:rPr>
                <w:rFonts w:ascii="Times New Roman" w:hAnsi="Times New Roman" w:cs="Times New Roman"/>
                <w:color w:val="auto"/>
                <w:sz w:val="24"/>
                <w:szCs w:val="24"/>
              </w:rPr>
            </w:pPr>
            <w:r w:rsidRPr="00DC2310">
              <w:rPr>
                <w:rFonts w:ascii="Times New Roman" w:hAnsi="Times New Roman" w:cs="Times New Roman"/>
                <w:color w:val="auto"/>
                <w:sz w:val="24"/>
                <w:szCs w:val="24"/>
              </w:rPr>
              <w:t>Guam (N=10)</w:t>
            </w:r>
          </w:p>
        </w:tc>
        <w:tc>
          <w:tcPr>
            <w:tcW w:w="2692" w:type="dxa"/>
          </w:tcPr>
          <w:p w14:paraId="4FAAA127" w14:textId="77777777" w:rsidR="00521829" w:rsidRPr="00DC2310" w:rsidRDefault="00521829" w:rsidP="008A5337">
            <w:pPr>
              <w:pStyle w:val="ListParagraph"/>
              <w:ind w:left="0"/>
              <w:rPr>
                <w:rFonts w:ascii="Times New Roman" w:hAnsi="Times New Roman" w:cs="Times New Roman"/>
                <w:color w:val="auto"/>
                <w:sz w:val="24"/>
                <w:szCs w:val="24"/>
              </w:rPr>
            </w:pPr>
            <w:r w:rsidRPr="00DC2310">
              <w:rPr>
                <w:rFonts w:ascii="Times New Roman" w:hAnsi="Times New Roman" w:cs="Times New Roman"/>
                <w:color w:val="auto"/>
                <w:sz w:val="24"/>
                <w:szCs w:val="24"/>
              </w:rPr>
              <w:t>Hong Kong (N=13)</w:t>
            </w:r>
          </w:p>
        </w:tc>
      </w:tr>
      <w:tr w:rsidR="00521829" w:rsidRPr="00DC2310" w14:paraId="4BB0E8DD" w14:textId="77777777" w:rsidTr="008A5337">
        <w:tc>
          <w:tcPr>
            <w:tcW w:w="3964" w:type="dxa"/>
          </w:tcPr>
          <w:p w14:paraId="5DBCDE84" w14:textId="77777777" w:rsidR="00521829" w:rsidRPr="00DC2310" w:rsidRDefault="00521829" w:rsidP="008A5337">
            <w:pPr>
              <w:pStyle w:val="ListParagraph"/>
              <w:ind w:left="0"/>
              <w:rPr>
                <w:rFonts w:ascii="Times New Roman" w:hAnsi="Times New Roman" w:cs="Times New Roman"/>
                <w:color w:val="auto"/>
                <w:sz w:val="24"/>
                <w:szCs w:val="24"/>
              </w:rPr>
            </w:pPr>
            <w:r w:rsidRPr="00DC2310">
              <w:rPr>
                <w:rFonts w:ascii="Times New Roman" w:hAnsi="Times New Roman" w:cs="Times New Roman"/>
                <w:color w:val="auto"/>
                <w:sz w:val="24"/>
                <w:szCs w:val="24"/>
              </w:rPr>
              <w:t>Years of teaching experience</w:t>
            </w:r>
          </w:p>
          <w:p w14:paraId="31B1537B" w14:textId="77777777" w:rsidR="00521829" w:rsidRPr="00DC2310" w:rsidRDefault="00521829" w:rsidP="008A5337">
            <w:pPr>
              <w:pStyle w:val="ListParagraph"/>
              <w:ind w:left="0"/>
              <w:rPr>
                <w:rFonts w:ascii="Times New Roman" w:hAnsi="Times New Roman" w:cs="Times New Roman"/>
                <w:color w:val="auto"/>
                <w:sz w:val="24"/>
                <w:szCs w:val="24"/>
              </w:rPr>
            </w:pPr>
            <w:r w:rsidRPr="00DC2310">
              <w:rPr>
                <w:rFonts w:ascii="Times New Roman" w:hAnsi="Times New Roman" w:cs="Times New Roman"/>
                <w:color w:val="auto"/>
                <w:sz w:val="24"/>
                <w:szCs w:val="24"/>
              </w:rPr>
              <w:t>10-20</w:t>
            </w:r>
          </w:p>
          <w:p w14:paraId="7ADC743D" w14:textId="77777777" w:rsidR="00521829" w:rsidRPr="00DC2310" w:rsidRDefault="00521829" w:rsidP="008A5337">
            <w:pPr>
              <w:pStyle w:val="ListParagraph"/>
              <w:ind w:left="0"/>
              <w:rPr>
                <w:rFonts w:ascii="Times New Roman" w:hAnsi="Times New Roman" w:cs="Times New Roman"/>
                <w:color w:val="auto"/>
                <w:sz w:val="24"/>
                <w:szCs w:val="24"/>
              </w:rPr>
            </w:pPr>
            <w:r w:rsidRPr="00DC2310">
              <w:rPr>
                <w:rFonts w:ascii="Times New Roman" w:hAnsi="Times New Roman" w:cs="Times New Roman"/>
                <w:color w:val="auto"/>
                <w:sz w:val="24"/>
                <w:szCs w:val="24"/>
              </w:rPr>
              <w:t>&gt;20</w:t>
            </w:r>
          </w:p>
        </w:tc>
        <w:tc>
          <w:tcPr>
            <w:tcW w:w="2694" w:type="dxa"/>
          </w:tcPr>
          <w:p w14:paraId="76645133" w14:textId="77777777" w:rsidR="00521829" w:rsidRPr="00DC2310" w:rsidRDefault="00521829" w:rsidP="008A5337">
            <w:pPr>
              <w:pStyle w:val="ListParagraph"/>
              <w:ind w:left="0"/>
              <w:rPr>
                <w:rFonts w:ascii="Times New Roman" w:hAnsi="Times New Roman" w:cs="Times New Roman"/>
                <w:color w:val="auto"/>
                <w:sz w:val="24"/>
                <w:szCs w:val="24"/>
              </w:rPr>
            </w:pPr>
          </w:p>
          <w:p w14:paraId="018C1A47" w14:textId="77777777" w:rsidR="00521829" w:rsidRPr="00DC2310" w:rsidRDefault="00521829" w:rsidP="008A5337">
            <w:pPr>
              <w:pStyle w:val="ListParagraph"/>
              <w:ind w:left="0"/>
              <w:rPr>
                <w:rFonts w:ascii="Times New Roman" w:hAnsi="Times New Roman" w:cs="Times New Roman"/>
                <w:color w:val="auto"/>
                <w:sz w:val="24"/>
                <w:szCs w:val="24"/>
              </w:rPr>
            </w:pPr>
            <w:r w:rsidRPr="00DC2310">
              <w:rPr>
                <w:rFonts w:ascii="Times New Roman" w:hAnsi="Times New Roman" w:cs="Times New Roman"/>
                <w:color w:val="auto"/>
                <w:sz w:val="24"/>
                <w:szCs w:val="24"/>
              </w:rPr>
              <w:t>50%</w:t>
            </w:r>
          </w:p>
          <w:p w14:paraId="76D8B5EF" w14:textId="77777777" w:rsidR="00521829" w:rsidRPr="00DC2310" w:rsidRDefault="00521829" w:rsidP="008A5337">
            <w:pPr>
              <w:pStyle w:val="ListParagraph"/>
              <w:ind w:left="0"/>
              <w:rPr>
                <w:rFonts w:ascii="Times New Roman" w:hAnsi="Times New Roman" w:cs="Times New Roman"/>
                <w:color w:val="auto"/>
                <w:sz w:val="24"/>
                <w:szCs w:val="24"/>
              </w:rPr>
            </w:pPr>
            <w:r w:rsidRPr="00DC2310">
              <w:rPr>
                <w:rFonts w:ascii="Times New Roman" w:hAnsi="Times New Roman" w:cs="Times New Roman"/>
                <w:color w:val="auto"/>
                <w:sz w:val="24"/>
                <w:szCs w:val="24"/>
              </w:rPr>
              <w:t>50%</w:t>
            </w:r>
          </w:p>
        </w:tc>
        <w:tc>
          <w:tcPr>
            <w:tcW w:w="2692" w:type="dxa"/>
          </w:tcPr>
          <w:p w14:paraId="72C88F1A" w14:textId="77777777" w:rsidR="00521829" w:rsidRPr="00DC2310" w:rsidRDefault="00521829" w:rsidP="008A5337">
            <w:pPr>
              <w:pStyle w:val="ListParagraph"/>
              <w:ind w:left="0"/>
              <w:rPr>
                <w:rFonts w:ascii="Times New Roman" w:hAnsi="Times New Roman" w:cs="Times New Roman"/>
                <w:color w:val="auto"/>
                <w:sz w:val="24"/>
                <w:szCs w:val="24"/>
              </w:rPr>
            </w:pPr>
          </w:p>
          <w:p w14:paraId="1326D8CD" w14:textId="77777777" w:rsidR="00521829" w:rsidRPr="00DC2310" w:rsidRDefault="00521829" w:rsidP="008A5337">
            <w:pPr>
              <w:pStyle w:val="ListParagraph"/>
              <w:ind w:left="0"/>
              <w:rPr>
                <w:rFonts w:ascii="Times New Roman" w:hAnsi="Times New Roman" w:cs="Times New Roman"/>
                <w:color w:val="auto"/>
                <w:sz w:val="24"/>
                <w:szCs w:val="24"/>
              </w:rPr>
            </w:pPr>
            <w:r w:rsidRPr="00DC2310">
              <w:rPr>
                <w:rFonts w:ascii="Times New Roman" w:hAnsi="Times New Roman" w:cs="Times New Roman"/>
                <w:color w:val="auto"/>
                <w:sz w:val="24"/>
                <w:szCs w:val="24"/>
              </w:rPr>
              <w:t>39.5%</w:t>
            </w:r>
          </w:p>
          <w:p w14:paraId="5457E9CB" w14:textId="77777777" w:rsidR="00521829" w:rsidRPr="00DC2310" w:rsidRDefault="00521829" w:rsidP="008A5337">
            <w:pPr>
              <w:pStyle w:val="ListParagraph"/>
              <w:ind w:left="0"/>
              <w:rPr>
                <w:rFonts w:ascii="Times New Roman" w:hAnsi="Times New Roman" w:cs="Times New Roman"/>
                <w:color w:val="auto"/>
                <w:sz w:val="24"/>
                <w:szCs w:val="24"/>
              </w:rPr>
            </w:pPr>
            <w:r w:rsidRPr="00DC2310">
              <w:rPr>
                <w:rFonts w:ascii="Times New Roman" w:hAnsi="Times New Roman" w:cs="Times New Roman"/>
                <w:color w:val="auto"/>
                <w:sz w:val="24"/>
                <w:szCs w:val="24"/>
              </w:rPr>
              <w:t>61.5%</w:t>
            </w:r>
          </w:p>
        </w:tc>
      </w:tr>
      <w:tr w:rsidR="00521829" w:rsidRPr="00DC2310" w14:paraId="4E37DCE8" w14:textId="77777777" w:rsidTr="008A5337">
        <w:tc>
          <w:tcPr>
            <w:tcW w:w="3964" w:type="dxa"/>
          </w:tcPr>
          <w:p w14:paraId="5CE23123" w14:textId="77777777" w:rsidR="00521829" w:rsidRPr="00DC2310" w:rsidRDefault="00521829" w:rsidP="008A5337">
            <w:pPr>
              <w:pStyle w:val="ListParagraph"/>
              <w:ind w:left="0"/>
              <w:rPr>
                <w:rFonts w:ascii="Times New Roman" w:hAnsi="Times New Roman" w:cs="Times New Roman"/>
                <w:color w:val="auto"/>
                <w:sz w:val="24"/>
                <w:szCs w:val="24"/>
              </w:rPr>
            </w:pPr>
            <w:r w:rsidRPr="00DC2310">
              <w:rPr>
                <w:rFonts w:ascii="Times New Roman" w:hAnsi="Times New Roman" w:cs="Times New Roman"/>
                <w:color w:val="auto"/>
                <w:sz w:val="24"/>
                <w:szCs w:val="24"/>
              </w:rPr>
              <w:t>Years of administrative experience</w:t>
            </w:r>
          </w:p>
          <w:p w14:paraId="6C83F729" w14:textId="77777777" w:rsidR="00521829" w:rsidRPr="00DC2310" w:rsidRDefault="00521829" w:rsidP="008A5337">
            <w:pPr>
              <w:pStyle w:val="ListParagraph"/>
              <w:ind w:left="0"/>
              <w:rPr>
                <w:rFonts w:ascii="Times New Roman" w:hAnsi="Times New Roman" w:cs="Times New Roman"/>
                <w:color w:val="auto"/>
                <w:sz w:val="24"/>
                <w:szCs w:val="24"/>
              </w:rPr>
            </w:pPr>
            <w:r w:rsidRPr="00DC2310">
              <w:rPr>
                <w:rFonts w:ascii="Times New Roman" w:hAnsi="Times New Roman" w:cs="Times New Roman"/>
                <w:color w:val="auto"/>
                <w:sz w:val="24"/>
                <w:szCs w:val="24"/>
              </w:rPr>
              <w:t>5-10</w:t>
            </w:r>
          </w:p>
          <w:p w14:paraId="1DADCBDE" w14:textId="77777777" w:rsidR="00521829" w:rsidRPr="00DC2310" w:rsidRDefault="00521829" w:rsidP="008A5337">
            <w:pPr>
              <w:pStyle w:val="ListParagraph"/>
              <w:ind w:left="0"/>
              <w:rPr>
                <w:rFonts w:ascii="Times New Roman" w:hAnsi="Times New Roman" w:cs="Times New Roman"/>
                <w:color w:val="auto"/>
                <w:sz w:val="24"/>
                <w:szCs w:val="24"/>
              </w:rPr>
            </w:pPr>
            <w:r w:rsidRPr="00DC2310">
              <w:rPr>
                <w:rFonts w:ascii="Times New Roman" w:hAnsi="Times New Roman" w:cs="Times New Roman"/>
                <w:color w:val="auto"/>
                <w:sz w:val="24"/>
                <w:szCs w:val="24"/>
              </w:rPr>
              <w:t>&gt;10-15</w:t>
            </w:r>
          </w:p>
          <w:p w14:paraId="2F72D3C0" w14:textId="77777777" w:rsidR="00521829" w:rsidRPr="00DC2310" w:rsidRDefault="00521829" w:rsidP="008A5337">
            <w:pPr>
              <w:pStyle w:val="ListParagraph"/>
              <w:ind w:left="0"/>
              <w:rPr>
                <w:rFonts w:ascii="Times New Roman" w:hAnsi="Times New Roman" w:cs="Times New Roman"/>
                <w:color w:val="auto"/>
                <w:sz w:val="24"/>
                <w:szCs w:val="24"/>
              </w:rPr>
            </w:pPr>
            <w:r w:rsidRPr="00DC2310">
              <w:rPr>
                <w:rFonts w:ascii="Times New Roman" w:hAnsi="Times New Roman" w:cs="Times New Roman"/>
                <w:color w:val="auto"/>
                <w:sz w:val="24"/>
                <w:szCs w:val="24"/>
              </w:rPr>
              <w:t>&gt;15</w:t>
            </w:r>
          </w:p>
        </w:tc>
        <w:tc>
          <w:tcPr>
            <w:tcW w:w="2694" w:type="dxa"/>
          </w:tcPr>
          <w:p w14:paraId="633226E4" w14:textId="77777777" w:rsidR="00521829" w:rsidRPr="00DC2310" w:rsidRDefault="00521829" w:rsidP="008A5337">
            <w:pPr>
              <w:pStyle w:val="ListParagraph"/>
              <w:ind w:left="0"/>
              <w:rPr>
                <w:rFonts w:ascii="Times New Roman" w:hAnsi="Times New Roman" w:cs="Times New Roman"/>
                <w:color w:val="auto"/>
                <w:sz w:val="24"/>
                <w:szCs w:val="24"/>
              </w:rPr>
            </w:pPr>
          </w:p>
          <w:p w14:paraId="160AF73C" w14:textId="77777777" w:rsidR="00521829" w:rsidRPr="00DC2310" w:rsidRDefault="00521829" w:rsidP="008A5337">
            <w:pPr>
              <w:pStyle w:val="ListParagraph"/>
              <w:ind w:left="0"/>
              <w:rPr>
                <w:rFonts w:ascii="Times New Roman" w:hAnsi="Times New Roman" w:cs="Times New Roman"/>
                <w:color w:val="auto"/>
                <w:sz w:val="24"/>
                <w:szCs w:val="24"/>
              </w:rPr>
            </w:pPr>
            <w:r w:rsidRPr="00DC2310">
              <w:rPr>
                <w:rFonts w:ascii="Times New Roman" w:hAnsi="Times New Roman" w:cs="Times New Roman"/>
                <w:color w:val="auto"/>
                <w:sz w:val="24"/>
                <w:szCs w:val="24"/>
              </w:rPr>
              <w:t>10%</w:t>
            </w:r>
          </w:p>
          <w:p w14:paraId="3DBB7CAF" w14:textId="77777777" w:rsidR="00521829" w:rsidRPr="00DC2310" w:rsidRDefault="00521829" w:rsidP="008A5337">
            <w:pPr>
              <w:pStyle w:val="ListParagraph"/>
              <w:ind w:left="0"/>
              <w:rPr>
                <w:rFonts w:ascii="Times New Roman" w:hAnsi="Times New Roman" w:cs="Times New Roman"/>
                <w:color w:val="auto"/>
                <w:sz w:val="24"/>
                <w:szCs w:val="24"/>
              </w:rPr>
            </w:pPr>
            <w:r w:rsidRPr="00DC2310">
              <w:rPr>
                <w:rFonts w:ascii="Times New Roman" w:hAnsi="Times New Roman" w:cs="Times New Roman"/>
                <w:color w:val="auto"/>
                <w:sz w:val="24"/>
                <w:szCs w:val="24"/>
              </w:rPr>
              <w:t>40%</w:t>
            </w:r>
          </w:p>
          <w:p w14:paraId="5CAB0EC7" w14:textId="77777777" w:rsidR="00521829" w:rsidRPr="00DC2310" w:rsidRDefault="00521829" w:rsidP="008A5337">
            <w:pPr>
              <w:pStyle w:val="ListParagraph"/>
              <w:ind w:left="0"/>
              <w:rPr>
                <w:rFonts w:ascii="Times New Roman" w:hAnsi="Times New Roman" w:cs="Times New Roman"/>
                <w:color w:val="auto"/>
                <w:sz w:val="24"/>
                <w:szCs w:val="24"/>
              </w:rPr>
            </w:pPr>
            <w:r w:rsidRPr="00DC2310">
              <w:rPr>
                <w:rFonts w:ascii="Times New Roman" w:hAnsi="Times New Roman" w:cs="Times New Roman"/>
                <w:color w:val="auto"/>
                <w:sz w:val="24"/>
                <w:szCs w:val="24"/>
              </w:rPr>
              <w:t>50%</w:t>
            </w:r>
          </w:p>
        </w:tc>
        <w:tc>
          <w:tcPr>
            <w:tcW w:w="2692" w:type="dxa"/>
          </w:tcPr>
          <w:p w14:paraId="2962D3E4" w14:textId="77777777" w:rsidR="00521829" w:rsidRPr="00DC2310" w:rsidRDefault="00521829" w:rsidP="008A5337">
            <w:pPr>
              <w:pStyle w:val="ListParagraph"/>
              <w:ind w:left="0"/>
              <w:rPr>
                <w:rFonts w:ascii="Times New Roman" w:hAnsi="Times New Roman" w:cs="Times New Roman"/>
                <w:color w:val="auto"/>
                <w:sz w:val="24"/>
                <w:szCs w:val="24"/>
              </w:rPr>
            </w:pPr>
          </w:p>
          <w:p w14:paraId="4F67A55F" w14:textId="77777777" w:rsidR="00521829" w:rsidRPr="00DC2310" w:rsidRDefault="00521829" w:rsidP="008A5337">
            <w:pPr>
              <w:pStyle w:val="ListParagraph"/>
              <w:ind w:left="0"/>
              <w:rPr>
                <w:rFonts w:ascii="Times New Roman" w:hAnsi="Times New Roman" w:cs="Times New Roman"/>
                <w:color w:val="auto"/>
                <w:sz w:val="24"/>
                <w:szCs w:val="24"/>
              </w:rPr>
            </w:pPr>
            <w:r w:rsidRPr="00DC2310">
              <w:rPr>
                <w:rFonts w:ascii="Times New Roman" w:hAnsi="Times New Roman" w:cs="Times New Roman"/>
                <w:color w:val="auto"/>
                <w:sz w:val="24"/>
                <w:szCs w:val="24"/>
              </w:rPr>
              <w:t>0%</w:t>
            </w:r>
          </w:p>
          <w:p w14:paraId="56401BA8" w14:textId="77777777" w:rsidR="00521829" w:rsidRPr="00DC2310" w:rsidRDefault="00521829" w:rsidP="008A5337">
            <w:pPr>
              <w:pStyle w:val="ListParagraph"/>
              <w:ind w:left="0"/>
              <w:rPr>
                <w:rFonts w:ascii="Times New Roman" w:hAnsi="Times New Roman" w:cs="Times New Roman"/>
                <w:color w:val="auto"/>
                <w:sz w:val="24"/>
                <w:szCs w:val="24"/>
              </w:rPr>
            </w:pPr>
            <w:r w:rsidRPr="00DC2310">
              <w:rPr>
                <w:rFonts w:ascii="Times New Roman" w:hAnsi="Times New Roman" w:cs="Times New Roman"/>
                <w:color w:val="auto"/>
                <w:sz w:val="24"/>
                <w:szCs w:val="24"/>
              </w:rPr>
              <w:t>39.5%</w:t>
            </w:r>
          </w:p>
          <w:p w14:paraId="7471D651" w14:textId="77777777" w:rsidR="00521829" w:rsidRPr="00DC2310" w:rsidRDefault="00521829" w:rsidP="008A5337">
            <w:pPr>
              <w:pStyle w:val="ListParagraph"/>
              <w:ind w:left="0"/>
              <w:rPr>
                <w:rFonts w:ascii="Times New Roman" w:hAnsi="Times New Roman" w:cs="Times New Roman"/>
                <w:color w:val="auto"/>
                <w:sz w:val="24"/>
                <w:szCs w:val="24"/>
              </w:rPr>
            </w:pPr>
            <w:r w:rsidRPr="00DC2310">
              <w:rPr>
                <w:rFonts w:ascii="Times New Roman" w:hAnsi="Times New Roman" w:cs="Times New Roman"/>
                <w:color w:val="auto"/>
                <w:sz w:val="24"/>
                <w:szCs w:val="24"/>
              </w:rPr>
              <w:t>61.5%</w:t>
            </w:r>
          </w:p>
        </w:tc>
      </w:tr>
      <w:tr w:rsidR="00521829" w:rsidRPr="00DC2310" w14:paraId="3C0D9BF3" w14:textId="77777777" w:rsidTr="008A5337">
        <w:tc>
          <w:tcPr>
            <w:tcW w:w="3964" w:type="dxa"/>
          </w:tcPr>
          <w:p w14:paraId="5022974F" w14:textId="77777777" w:rsidR="00521829" w:rsidRPr="00DC2310" w:rsidRDefault="00521829" w:rsidP="008A5337">
            <w:pPr>
              <w:pStyle w:val="ListParagraph"/>
              <w:ind w:left="0"/>
              <w:rPr>
                <w:rFonts w:ascii="Times New Roman" w:hAnsi="Times New Roman" w:cs="Times New Roman"/>
                <w:color w:val="auto"/>
                <w:sz w:val="24"/>
                <w:szCs w:val="24"/>
              </w:rPr>
            </w:pPr>
            <w:r w:rsidRPr="00DC2310">
              <w:rPr>
                <w:rFonts w:ascii="Times New Roman" w:hAnsi="Times New Roman" w:cs="Times New Roman"/>
                <w:color w:val="auto"/>
                <w:sz w:val="24"/>
                <w:szCs w:val="24"/>
              </w:rPr>
              <w:t xml:space="preserve">Training in special/inclusive education </w:t>
            </w:r>
          </w:p>
          <w:p w14:paraId="5A13822C" w14:textId="77777777" w:rsidR="00521829" w:rsidRPr="00DC2310" w:rsidRDefault="00521829" w:rsidP="008A5337">
            <w:pPr>
              <w:pStyle w:val="ListParagraph"/>
              <w:ind w:left="0"/>
              <w:rPr>
                <w:rFonts w:ascii="Times New Roman" w:hAnsi="Times New Roman" w:cs="Times New Roman"/>
                <w:color w:val="auto"/>
                <w:sz w:val="24"/>
                <w:szCs w:val="24"/>
              </w:rPr>
            </w:pPr>
          </w:p>
        </w:tc>
        <w:tc>
          <w:tcPr>
            <w:tcW w:w="2694" w:type="dxa"/>
          </w:tcPr>
          <w:p w14:paraId="3975AEF9" w14:textId="77777777" w:rsidR="00521829" w:rsidRPr="00DC2310" w:rsidRDefault="00521829" w:rsidP="008A5337">
            <w:pPr>
              <w:pStyle w:val="ListParagraph"/>
              <w:ind w:left="0"/>
              <w:rPr>
                <w:rFonts w:ascii="Times New Roman" w:hAnsi="Times New Roman" w:cs="Times New Roman"/>
                <w:color w:val="auto"/>
                <w:sz w:val="24"/>
                <w:szCs w:val="24"/>
              </w:rPr>
            </w:pPr>
            <w:r w:rsidRPr="00DC2310">
              <w:rPr>
                <w:rFonts w:ascii="Times New Roman" w:hAnsi="Times New Roman" w:cs="Times New Roman"/>
                <w:color w:val="auto"/>
                <w:sz w:val="24"/>
                <w:szCs w:val="24"/>
              </w:rPr>
              <w:t>60%</w:t>
            </w:r>
          </w:p>
        </w:tc>
        <w:tc>
          <w:tcPr>
            <w:tcW w:w="2692" w:type="dxa"/>
          </w:tcPr>
          <w:p w14:paraId="72C649E4" w14:textId="77777777" w:rsidR="00521829" w:rsidRPr="00DC2310" w:rsidRDefault="00521829" w:rsidP="008A5337">
            <w:pPr>
              <w:pStyle w:val="ListParagraph"/>
              <w:ind w:left="0"/>
              <w:rPr>
                <w:rFonts w:ascii="Times New Roman" w:hAnsi="Times New Roman" w:cs="Times New Roman"/>
                <w:color w:val="auto"/>
                <w:sz w:val="24"/>
                <w:szCs w:val="24"/>
              </w:rPr>
            </w:pPr>
            <w:r w:rsidRPr="00DC2310">
              <w:rPr>
                <w:rFonts w:ascii="Times New Roman" w:hAnsi="Times New Roman" w:cs="Times New Roman"/>
                <w:color w:val="auto"/>
                <w:sz w:val="24"/>
                <w:szCs w:val="24"/>
              </w:rPr>
              <w:t>61.5%</w:t>
            </w:r>
          </w:p>
        </w:tc>
      </w:tr>
    </w:tbl>
    <w:p w14:paraId="7124974F" w14:textId="77777777" w:rsidR="00521829" w:rsidRPr="000017D0" w:rsidRDefault="00521829" w:rsidP="00521829">
      <w:pPr>
        <w:suppressAutoHyphens w:val="0"/>
        <w:spacing w:after="0"/>
        <w:rPr>
          <w:rFonts w:ascii="Times New Roman" w:hAnsi="Times New Roman" w:cs="Times New Roman"/>
          <w:color w:val="auto"/>
          <w:sz w:val="24"/>
          <w:szCs w:val="24"/>
        </w:rPr>
      </w:pPr>
    </w:p>
    <w:p w14:paraId="15202132" w14:textId="77777777" w:rsidR="00521829" w:rsidRDefault="00521829" w:rsidP="00521829">
      <w:pPr>
        <w:pStyle w:val="ListParagraph"/>
        <w:spacing w:after="0" w:line="240" w:lineRule="auto"/>
        <w:ind w:left="0" w:firstLine="720"/>
        <w:rPr>
          <w:rFonts w:ascii="Times New Roman" w:eastAsia="PMingLiU" w:hAnsi="Times New Roman" w:cs="Times New Roman"/>
          <w:color w:val="auto"/>
          <w:sz w:val="24"/>
          <w:szCs w:val="24"/>
        </w:rPr>
      </w:pPr>
    </w:p>
    <w:p w14:paraId="6F578AEB" w14:textId="77777777" w:rsidR="00521829" w:rsidRPr="000017D0" w:rsidRDefault="00521829" w:rsidP="00521829">
      <w:pPr>
        <w:pStyle w:val="ListParagraph"/>
        <w:spacing w:after="0" w:line="240" w:lineRule="auto"/>
        <w:ind w:left="0" w:firstLine="720"/>
        <w:rPr>
          <w:rFonts w:ascii="Times New Roman" w:eastAsia="PMingLiU" w:hAnsi="Times New Roman" w:cs="Times New Roman"/>
          <w:color w:val="auto"/>
          <w:sz w:val="24"/>
          <w:szCs w:val="24"/>
        </w:rPr>
      </w:pPr>
    </w:p>
    <w:p w14:paraId="18B22E2F" w14:textId="77777777" w:rsidR="00D422B9" w:rsidRPr="000017D0" w:rsidRDefault="00D422B9" w:rsidP="00CA4148">
      <w:pPr>
        <w:pStyle w:val="ListParagraph"/>
        <w:spacing w:after="0" w:line="480" w:lineRule="auto"/>
        <w:ind w:left="0"/>
        <w:rPr>
          <w:rFonts w:ascii="Times New Roman" w:hAnsi="Times New Roman" w:cs="Times New Roman"/>
          <w:b/>
          <w:color w:val="auto"/>
          <w:sz w:val="24"/>
          <w:szCs w:val="24"/>
        </w:rPr>
      </w:pPr>
      <w:r w:rsidRPr="000017D0">
        <w:rPr>
          <w:rFonts w:ascii="Times New Roman" w:eastAsia="PMingLiU" w:hAnsi="Times New Roman" w:cs="Times New Roman"/>
          <w:b/>
          <w:color w:val="auto"/>
          <w:sz w:val="24"/>
          <w:szCs w:val="24"/>
        </w:rPr>
        <w:t>Data Analysis</w:t>
      </w:r>
    </w:p>
    <w:p w14:paraId="06A27D52" w14:textId="578CF07B" w:rsidR="00D422B9" w:rsidRDefault="00A23D71" w:rsidP="00A178DA">
      <w:pPr>
        <w:pStyle w:val="ListParagraph"/>
        <w:spacing w:after="0" w:line="240" w:lineRule="auto"/>
        <w:ind w:left="0" w:firstLine="720"/>
        <w:rPr>
          <w:rFonts w:ascii="Times New Roman" w:eastAsia="CERG_Chinese_Font" w:hAnsi="Times New Roman" w:cs="Times New Roman"/>
          <w:color w:val="auto"/>
          <w:sz w:val="24"/>
          <w:szCs w:val="24"/>
        </w:rPr>
      </w:pPr>
      <w:r>
        <w:rPr>
          <w:rFonts w:ascii="Times New Roman" w:eastAsia="CERG_Chinese_Font" w:hAnsi="Times New Roman" w:cs="Times New Roman"/>
          <w:color w:val="auto"/>
          <w:sz w:val="24"/>
          <w:szCs w:val="24"/>
        </w:rPr>
        <w:t xml:space="preserve">Data of </w:t>
      </w:r>
      <w:r w:rsidR="00836B59">
        <w:rPr>
          <w:rFonts w:ascii="Times New Roman" w:eastAsia="CERG_Chinese_Font" w:hAnsi="Times New Roman" w:cs="Times New Roman"/>
          <w:color w:val="auto"/>
          <w:sz w:val="24"/>
          <w:szCs w:val="24"/>
        </w:rPr>
        <w:t xml:space="preserve">Guam participants were </w:t>
      </w:r>
      <w:r>
        <w:rPr>
          <w:rFonts w:ascii="Times New Roman" w:eastAsia="CERG_Chinese_Font" w:hAnsi="Times New Roman" w:cs="Times New Roman"/>
          <w:color w:val="auto"/>
          <w:sz w:val="24"/>
          <w:szCs w:val="24"/>
        </w:rPr>
        <w:t>coded</w:t>
      </w:r>
      <w:r w:rsidR="00836B59">
        <w:rPr>
          <w:rFonts w:ascii="Times New Roman" w:eastAsia="CERG_Chinese_Font" w:hAnsi="Times New Roman" w:cs="Times New Roman"/>
          <w:color w:val="auto"/>
          <w:sz w:val="24"/>
          <w:szCs w:val="24"/>
        </w:rPr>
        <w:t xml:space="preserve"> as G</w:t>
      </w:r>
      <w:r>
        <w:rPr>
          <w:rFonts w:ascii="Times New Roman" w:eastAsia="CERG_Chinese_Font" w:hAnsi="Times New Roman" w:cs="Times New Roman"/>
          <w:color w:val="auto"/>
          <w:sz w:val="24"/>
          <w:szCs w:val="24"/>
        </w:rPr>
        <w:t xml:space="preserve">1 to G10 and Hong Kong participants as H1-H13. Such codes were used </w:t>
      </w:r>
      <w:r w:rsidR="002435C3">
        <w:rPr>
          <w:rFonts w:ascii="Times New Roman" w:eastAsia="CERG_Chinese_Font" w:hAnsi="Times New Roman" w:cs="Times New Roman"/>
          <w:color w:val="auto"/>
          <w:sz w:val="24"/>
          <w:szCs w:val="24"/>
        </w:rPr>
        <w:t>in theme development and in</w:t>
      </w:r>
      <w:r>
        <w:rPr>
          <w:rFonts w:ascii="Times New Roman" w:eastAsia="CERG_Chinese_Font" w:hAnsi="Times New Roman" w:cs="Times New Roman"/>
          <w:color w:val="auto"/>
          <w:sz w:val="24"/>
          <w:szCs w:val="24"/>
        </w:rPr>
        <w:t xml:space="preserve"> presenting excerpts from data in findings and discussions. </w:t>
      </w:r>
      <w:r w:rsidR="00D422B9" w:rsidRPr="000017D0">
        <w:rPr>
          <w:rFonts w:ascii="Times New Roman" w:eastAsia="CERG_Chinese_Font" w:hAnsi="Times New Roman" w:cs="Times New Roman"/>
          <w:color w:val="auto"/>
          <w:sz w:val="24"/>
          <w:szCs w:val="24"/>
        </w:rPr>
        <w:t>All inter</w:t>
      </w:r>
      <w:r w:rsidR="00676654">
        <w:rPr>
          <w:rFonts w:ascii="Times New Roman" w:eastAsia="CERG_Chinese_Font" w:hAnsi="Times New Roman" w:cs="Times New Roman"/>
          <w:color w:val="auto"/>
          <w:sz w:val="24"/>
          <w:szCs w:val="24"/>
        </w:rPr>
        <w:t xml:space="preserve">views were transcribed verbatim, totaling 45 pages of transcripts. </w:t>
      </w:r>
      <w:r w:rsidR="00D422B9" w:rsidRPr="000017D0">
        <w:rPr>
          <w:rFonts w:ascii="Times New Roman" w:eastAsia="CERG_Chinese_Font" w:hAnsi="Times New Roman" w:cs="Times New Roman"/>
          <w:color w:val="auto"/>
          <w:sz w:val="24"/>
          <w:szCs w:val="24"/>
        </w:rPr>
        <w:t>The raw data from Hong Kong were translated from Chinese to English and moderated by two peer researchers in the field to confirm its accuracy.</w:t>
      </w:r>
      <w:r w:rsidR="007E25DE" w:rsidRPr="000017D0">
        <w:rPr>
          <w:rFonts w:ascii="Times New Roman" w:eastAsia="CERG_Chinese_Font" w:hAnsi="Times New Roman" w:cs="Times New Roman"/>
          <w:color w:val="auto"/>
          <w:sz w:val="24"/>
          <w:szCs w:val="24"/>
          <w:shd w:val="clear" w:color="auto" w:fill="FFFFFF"/>
        </w:rPr>
        <w:t xml:space="preserve"> Transcripts were analyzed to produce</w:t>
      </w:r>
      <w:r w:rsidR="00D422B9" w:rsidRPr="000017D0">
        <w:rPr>
          <w:rFonts w:ascii="Times New Roman" w:eastAsia="CERG_Chinese_Font" w:hAnsi="Times New Roman" w:cs="Times New Roman"/>
          <w:color w:val="auto"/>
          <w:sz w:val="24"/>
          <w:szCs w:val="24"/>
          <w:shd w:val="clear" w:color="auto" w:fill="FFFFFF"/>
        </w:rPr>
        <w:t xml:space="preserve"> a nonrepetitive list of significant statements made by each participant about their </w:t>
      </w:r>
      <w:r w:rsidR="00DA7F8D">
        <w:rPr>
          <w:rFonts w:ascii="Times New Roman" w:eastAsia="CERG_Chinese_Font" w:hAnsi="Times New Roman" w:cs="Times New Roman"/>
          <w:color w:val="auto"/>
          <w:sz w:val="24"/>
          <w:szCs w:val="24"/>
          <w:shd w:val="clear" w:color="auto" w:fill="FFFFFF"/>
        </w:rPr>
        <w:t>conceptualization of</w:t>
      </w:r>
      <w:r w:rsidR="00D422B9" w:rsidRPr="000017D0">
        <w:rPr>
          <w:rFonts w:ascii="Times New Roman" w:eastAsia="CERG_Chinese_Font" w:hAnsi="Times New Roman" w:cs="Times New Roman"/>
          <w:color w:val="auto"/>
          <w:sz w:val="24"/>
          <w:szCs w:val="24"/>
          <w:shd w:val="clear" w:color="auto" w:fill="FFFFFF"/>
        </w:rPr>
        <w:t xml:space="preserve"> inclusive education and persistent challenges confronting them. The researcher and a graduate assistant independently grouped these statements into preliminary themes for each participant and across participants in each region </w:t>
      </w:r>
      <w:r w:rsidR="007510C1">
        <w:rPr>
          <w:rFonts w:ascii="Times New Roman" w:eastAsia="CERG_Chinese_Font" w:hAnsi="Times New Roman" w:cs="Times New Roman"/>
          <w:color w:val="auto"/>
          <w:sz w:val="24"/>
          <w:szCs w:val="24"/>
          <w:shd w:val="clear" w:color="auto" w:fill="FFFFFF"/>
        </w:rPr>
        <w:t>for comparison, followed by the co-</w:t>
      </w:r>
      <w:r w:rsidR="00D422B9" w:rsidRPr="000017D0">
        <w:rPr>
          <w:rFonts w:ascii="Times New Roman" w:eastAsia="CERG_Chinese_Font" w:hAnsi="Times New Roman" w:cs="Times New Roman"/>
          <w:color w:val="auto"/>
          <w:sz w:val="24"/>
          <w:szCs w:val="24"/>
          <w:shd w:val="clear" w:color="auto" w:fill="FFFFFF"/>
        </w:rPr>
        <w:t xml:space="preserve">construction of composite themes by using the independently developed themes to identify patterns of experiences. </w:t>
      </w:r>
      <w:r w:rsidR="00D422B9" w:rsidRPr="000017D0">
        <w:rPr>
          <w:rFonts w:ascii="Times New Roman" w:eastAsia="CERG_Chinese_Font" w:hAnsi="Times New Roman" w:cs="Times New Roman"/>
          <w:color w:val="auto"/>
          <w:sz w:val="24"/>
          <w:szCs w:val="24"/>
        </w:rPr>
        <w:t xml:space="preserve">To ensure data credibility, each participant was asked to approve the transcript and amend or modify the preliminary themes based on individual data. </w:t>
      </w:r>
    </w:p>
    <w:p w14:paraId="3E7ECF1B" w14:textId="77777777" w:rsidR="00A178DA" w:rsidRPr="000017D0" w:rsidRDefault="00A178DA" w:rsidP="00A178DA">
      <w:pPr>
        <w:pStyle w:val="ListParagraph"/>
        <w:spacing w:after="0" w:line="240" w:lineRule="auto"/>
        <w:ind w:left="0" w:firstLine="720"/>
        <w:rPr>
          <w:rFonts w:ascii="Times New Roman" w:hAnsi="Times New Roman" w:cs="Times New Roman"/>
          <w:color w:val="auto"/>
          <w:sz w:val="24"/>
          <w:szCs w:val="24"/>
        </w:rPr>
      </w:pPr>
    </w:p>
    <w:p w14:paraId="70E8744C" w14:textId="30202EA2" w:rsidR="004673BD" w:rsidRPr="000017D0" w:rsidRDefault="00925CB8" w:rsidP="00925CB8">
      <w:pPr>
        <w:spacing w:after="0" w:line="48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Findings and Discussions</w:t>
      </w:r>
    </w:p>
    <w:p w14:paraId="60CA34ED" w14:textId="05F944F1" w:rsidR="00E76C7F" w:rsidRPr="000017D0" w:rsidRDefault="007C3358" w:rsidP="00A178DA">
      <w:pPr>
        <w:spacing w:after="0" w:line="240" w:lineRule="auto"/>
        <w:ind w:firstLine="720"/>
        <w:rPr>
          <w:rFonts w:ascii="Times New Roman" w:hAnsi="Times New Roman" w:cs="Times New Roman"/>
          <w:color w:val="auto"/>
          <w:sz w:val="24"/>
          <w:szCs w:val="24"/>
        </w:rPr>
      </w:pPr>
      <w:r w:rsidRPr="000017D0">
        <w:rPr>
          <w:rFonts w:ascii="Times New Roman" w:hAnsi="Times New Roman" w:cs="Times New Roman"/>
          <w:color w:val="auto"/>
          <w:sz w:val="24"/>
          <w:szCs w:val="24"/>
        </w:rPr>
        <w:t>Two</w:t>
      </w:r>
      <w:r w:rsidR="00BE6BCE" w:rsidRPr="000017D0">
        <w:rPr>
          <w:rFonts w:ascii="Times New Roman" w:hAnsi="Times New Roman" w:cs="Times New Roman"/>
          <w:color w:val="auto"/>
          <w:sz w:val="24"/>
          <w:szCs w:val="24"/>
        </w:rPr>
        <w:t xml:space="preserve"> ma</w:t>
      </w:r>
      <w:r w:rsidR="009060A4" w:rsidRPr="000017D0">
        <w:rPr>
          <w:rFonts w:ascii="Times New Roman" w:hAnsi="Times New Roman" w:cs="Times New Roman"/>
          <w:color w:val="auto"/>
          <w:sz w:val="24"/>
          <w:szCs w:val="24"/>
        </w:rPr>
        <w:t>jor themes emerged</w:t>
      </w:r>
      <w:r w:rsidR="00235BF4" w:rsidRPr="000017D0">
        <w:rPr>
          <w:rFonts w:ascii="Times New Roman" w:hAnsi="Times New Roman" w:cs="Times New Roman"/>
          <w:color w:val="auto"/>
          <w:sz w:val="24"/>
          <w:szCs w:val="24"/>
        </w:rPr>
        <w:t xml:space="preserve"> from the data</w:t>
      </w:r>
      <w:r w:rsidR="00DE4BF3">
        <w:rPr>
          <w:rFonts w:ascii="Times New Roman" w:hAnsi="Times New Roman" w:cs="Times New Roman"/>
          <w:color w:val="auto"/>
          <w:sz w:val="24"/>
          <w:szCs w:val="24"/>
        </w:rPr>
        <w:t xml:space="preserve"> in response to the research questions</w:t>
      </w:r>
      <w:r w:rsidR="009060A4" w:rsidRPr="000017D0">
        <w:rPr>
          <w:rFonts w:ascii="Times New Roman" w:hAnsi="Times New Roman" w:cs="Times New Roman"/>
          <w:color w:val="auto"/>
          <w:sz w:val="24"/>
          <w:szCs w:val="24"/>
        </w:rPr>
        <w:t>:</w:t>
      </w:r>
      <w:r w:rsidR="00667849" w:rsidRPr="000017D0">
        <w:rPr>
          <w:rFonts w:ascii="Times New Roman" w:hAnsi="Times New Roman" w:cs="Times New Roman"/>
          <w:color w:val="auto"/>
          <w:sz w:val="24"/>
          <w:szCs w:val="24"/>
        </w:rPr>
        <w:t xml:space="preserve"> </w:t>
      </w:r>
      <w:r w:rsidR="009060A4" w:rsidRPr="000017D0">
        <w:rPr>
          <w:rFonts w:ascii="Times New Roman" w:hAnsi="Times New Roman" w:cs="Times New Roman"/>
          <w:color w:val="auto"/>
          <w:sz w:val="24"/>
          <w:szCs w:val="24"/>
        </w:rPr>
        <w:t xml:space="preserve">(a) </w:t>
      </w:r>
      <w:r w:rsidR="00BE6BCE" w:rsidRPr="000017D0">
        <w:rPr>
          <w:rFonts w:ascii="Times New Roman" w:hAnsi="Times New Roman" w:cs="Times New Roman"/>
          <w:color w:val="auto"/>
          <w:sz w:val="24"/>
          <w:szCs w:val="24"/>
        </w:rPr>
        <w:t xml:space="preserve">legislations </w:t>
      </w:r>
      <w:r w:rsidR="009E3A8F">
        <w:rPr>
          <w:rFonts w:ascii="Times New Roman" w:hAnsi="Times New Roman" w:cs="Times New Roman"/>
          <w:color w:val="auto"/>
          <w:sz w:val="24"/>
          <w:szCs w:val="24"/>
        </w:rPr>
        <w:t xml:space="preserve">based on the social model of disabilities </w:t>
      </w:r>
      <w:r w:rsidR="009060A4" w:rsidRPr="000017D0">
        <w:rPr>
          <w:rFonts w:ascii="Times New Roman" w:hAnsi="Times New Roman" w:cs="Times New Roman"/>
          <w:color w:val="auto"/>
          <w:sz w:val="24"/>
          <w:szCs w:val="24"/>
        </w:rPr>
        <w:t xml:space="preserve">as key contextual influence </w:t>
      </w:r>
      <w:r w:rsidR="00BE6BCE" w:rsidRPr="000017D0">
        <w:rPr>
          <w:rFonts w:ascii="Times New Roman" w:hAnsi="Times New Roman" w:cs="Times New Roman"/>
          <w:color w:val="auto"/>
          <w:sz w:val="24"/>
          <w:szCs w:val="24"/>
        </w:rPr>
        <w:t>for Guam</w:t>
      </w:r>
      <w:r w:rsidR="009060A4" w:rsidRPr="000017D0">
        <w:rPr>
          <w:rFonts w:ascii="Times New Roman" w:hAnsi="Times New Roman" w:cs="Times New Roman"/>
          <w:color w:val="auto"/>
          <w:sz w:val="24"/>
          <w:szCs w:val="24"/>
        </w:rPr>
        <w:t xml:space="preserve"> schools’ participation in inclusive education</w:t>
      </w:r>
      <w:r w:rsidR="00BE6BCE" w:rsidRPr="000017D0">
        <w:rPr>
          <w:rFonts w:ascii="Times New Roman" w:hAnsi="Times New Roman" w:cs="Times New Roman"/>
          <w:color w:val="auto"/>
          <w:sz w:val="24"/>
          <w:szCs w:val="24"/>
        </w:rPr>
        <w:t xml:space="preserve"> versus social and cul</w:t>
      </w:r>
      <w:r w:rsidR="00A61857" w:rsidRPr="000017D0">
        <w:rPr>
          <w:rFonts w:ascii="Times New Roman" w:hAnsi="Times New Roman" w:cs="Times New Roman"/>
          <w:color w:val="auto"/>
          <w:sz w:val="24"/>
          <w:szCs w:val="24"/>
        </w:rPr>
        <w:t>tural factors for Hong Kong</w:t>
      </w:r>
      <w:r w:rsidR="00BE6BCE" w:rsidRPr="000017D0">
        <w:rPr>
          <w:rFonts w:ascii="Times New Roman" w:hAnsi="Times New Roman" w:cs="Times New Roman"/>
          <w:color w:val="auto"/>
          <w:sz w:val="24"/>
          <w:szCs w:val="24"/>
        </w:rPr>
        <w:t>; and (</w:t>
      </w:r>
      <w:r w:rsidR="00A61857" w:rsidRPr="000017D0">
        <w:rPr>
          <w:rFonts w:ascii="Times New Roman" w:hAnsi="Times New Roman" w:cs="Times New Roman"/>
          <w:color w:val="auto"/>
          <w:sz w:val="24"/>
          <w:szCs w:val="24"/>
        </w:rPr>
        <w:t>b</w:t>
      </w:r>
      <w:r w:rsidR="00BE6BCE" w:rsidRPr="000017D0">
        <w:rPr>
          <w:rFonts w:ascii="Times New Roman" w:hAnsi="Times New Roman" w:cs="Times New Roman"/>
          <w:color w:val="auto"/>
          <w:sz w:val="24"/>
          <w:szCs w:val="24"/>
        </w:rPr>
        <w:t xml:space="preserve">) geographical locations </w:t>
      </w:r>
      <w:r w:rsidR="009060A4" w:rsidRPr="000017D0">
        <w:rPr>
          <w:rFonts w:ascii="Times New Roman" w:hAnsi="Times New Roman" w:cs="Times New Roman"/>
          <w:color w:val="auto"/>
          <w:sz w:val="24"/>
          <w:szCs w:val="24"/>
        </w:rPr>
        <w:t>along with the small population size as</w:t>
      </w:r>
      <w:r w:rsidR="00BE6BCE" w:rsidRPr="000017D0">
        <w:rPr>
          <w:rFonts w:ascii="Times New Roman" w:hAnsi="Times New Roman" w:cs="Times New Roman"/>
          <w:color w:val="auto"/>
          <w:sz w:val="24"/>
          <w:szCs w:val="24"/>
        </w:rPr>
        <w:t xml:space="preserve"> </w:t>
      </w:r>
      <w:r w:rsidR="009E267C">
        <w:rPr>
          <w:rFonts w:ascii="Times New Roman" w:hAnsi="Times New Roman" w:cs="Times New Roman"/>
          <w:color w:val="auto"/>
          <w:sz w:val="24"/>
          <w:szCs w:val="24"/>
        </w:rPr>
        <w:t>key</w:t>
      </w:r>
      <w:r w:rsidR="00BE6BCE" w:rsidRPr="000017D0">
        <w:rPr>
          <w:rFonts w:ascii="Times New Roman" w:hAnsi="Times New Roman" w:cs="Times New Roman"/>
          <w:color w:val="auto"/>
          <w:sz w:val="24"/>
          <w:szCs w:val="24"/>
        </w:rPr>
        <w:t xml:space="preserve"> challenge</w:t>
      </w:r>
      <w:r w:rsidR="009060A4" w:rsidRPr="000017D0">
        <w:rPr>
          <w:rFonts w:ascii="Times New Roman" w:hAnsi="Times New Roman" w:cs="Times New Roman"/>
          <w:color w:val="auto"/>
          <w:sz w:val="24"/>
          <w:szCs w:val="24"/>
        </w:rPr>
        <w:t>s</w:t>
      </w:r>
      <w:r w:rsidR="00BE6BCE" w:rsidRPr="000017D0">
        <w:rPr>
          <w:rFonts w:ascii="Times New Roman" w:hAnsi="Times New Roman" w:cs="Times New Roman"/>
          <w:color w:val="auto"/>
          <w:sz w:val="24"/>
          <w:szCs w:val="24"/>
        </w:rPr>
        <w:t xml:space="preserve"> to Guam versus the elite education system </w:t>
      </w:r>
      <w:r w:rsidR="009060A4" w:rsidRPr="000017D0">
        <w:rPr>
          <w:rFonts w:ascii="Times New Roman" w:hAnsi="Times New Roman" w:cs="Times New Roman"/>
          <w:color w:val="auto"/>
          <w:sz w:val="24"/>
          <w:szCs w:val="24"/>
        </w:rPr>
        <w:t xml:space="preserve">and associated contexts </w:t>
      </w:r>
      <w:r w:rsidR="00BE6BCE" w:rsidRPr="000017D0">
        <w:rPr>
          <w:rFonts w:ascii="Times New Roman" w:hAnsi="Times New Roman" w:cs="Times New Roman"/>
          <w:color w:val="auto"/>
          <w:sz w:val="24"/>
          <w:szCs w:val="24"/>
        </w:rPr>
        <w:t>as key concern</w:t>
      </w:r>
      <w:r w:rsidR="009060A4" w:rsidRPr="000017D0">
        <w:rPr>
          <w:rFonts w:ascii="Times New Roman" w:hAnsi="Times New Roman" w:cs="Times New Roman"/>
          <w:color w:val="auto"/>
          <w:sz w:val="24"/>
          <w:szCs w:val="24"/>
        </w:rPr>
        <w:t>s</w:t>
      </w:r>
      <w:r w:rsidR="00BE6BCE" w:rsidRPr="000017D0">
        <w:rPr>
          <w:rFonts w:ascii="Times New Roman" w:hAnsi="Times New Roman" w:cs="Times New Roman"/>
          <w:color w:val="auto"/>
          <w:sz w:val="24"/>
          <w:szCs w:val="24"/>
        </w:rPr>
        <w:t xml:space="preserve"> in effective practice of inclusive education. Each of these </w:t>
      </w:r>
      <w:r w:rsidR="003B0F35">
        <w:rPr>
          <w:rFonts w:ascii="Times New Roman" w:hAnsi="Times New Roman" w:cs="Times New Roman"/>
          <w:color w:val="auto"/>
          <w:sz w:val="24"/>
          <w:szCs w:val="24"/>
        </w:rPr>
        <w:t xml:space="preserve">findings will be elaborated </w:t>
      </w:r>
      <w:r w:rsidR="00245C69">
        <w:rPr>
          <w:rFonts w:ascii="Times New Roman" w:hAnsi="Times New Roman" w:cs="Times New Roman"/>
          <w:color w:val="auto"/>
          <w:sz w:val="24"/>
          <w:szCs w:val="24"/>
        </w:rPr>
        <w:t>with relevant</w:t>
      </w:r>
      <w:r w:rsidR="003B0F35">
        <w:rPr>
          <w:rFonts w:ascii="Times New Roman" w:hAnsi="Times New Roman" w:cs="Times New Roman"/>
          <w:color w:val="auto"/>
          <w:sz w:val="24"/>
          <w:szCs w:val="24"/>
        </w:rPr>
        <w:t xml:space="preserve"> </w:t>
      </w:r>
      <w:r w:rsidR="00A77EA2" w:rsidRPr="000017D0">
        <w:rPr>
          <w:rFonts w:ascii="Times New Roman" w:hAnsi="Times New Roman" w:cs="Times New Roman"/>
          <w:color w:val="auto"/>
          <w:sz w:val="24"/>
          <w:szCs w:val="24"/>
        </w:rPr>
        <w:t>discussions</w:t>
      </w:r>
      <w:r w:rsidR="00C4718A">
        <w:rPr>
          <w:rFonts w:ascii="Times New Roman" w:hAnsi="Times New Roman" w:cs="Times New Roman"/>
          <w:color w:val="auto"/>
          <w:sz w:val="24"/>
          <w:szCs w:val="24"/>
        </w:rPr>
        <w:t xml:space="preserve"> of insight</w:t>
      </w:r>
      <w:r w:rsidR="00BE6BCE" w:rsidRPr="000017D0">
        <w:rPr>
          <w:rFonts w:ascii="Times New Roman" w:hAnsi="Times New Roman" w:cs="Times New Roman"/>
          <w:color w:val="auto"/>
          <w:sz w:val="24"/>
          <w:szCs w:val="24"/>
        </w:rPr>
        <w:t xml:space="preserve">. </w:t>
      </w:r>
    </w:p>
    <w:p w14:paraId="4FF5C968" w14:textId="77777777" w:rsidR="00235BF4" w:rsidRPr="000017D0" w:rsidRDefault="00235BF4" w:rsidP="00450E72">
      <w:pPr>
        <w:spacing w:after="0" w:line="240" w:lineRule="auto"/>
        <w:ind w:firstLine="720"/>
        <w:rPr>
          <w:rFonts w:ascii="Times New Roman" w:hAnsi="Times New Roman" w:cs="Times New Roman"/>
          <w:color w:val="auto"/>
          <w:sz w:val="24"/>
          <w:szCs w:val="24"/>
        </w:rPr>
      </w:pPr>
    </w:p>
    <w:p w14:paraId="11B4E6F8" w14:textId="5479987C" w:rsidR="00450E72" w:rsidRPr="000017D0" w:rsidRDefault="00235BF4" w:rsidP="002564A5">
      <w:pPr>
        <w:spacing w:after="0" w:line="480" w:lineRule="auto"/>
        <w:rPr>
          <w:rFonts w:ascii="Times New Roman" w:hAnsi="Times New Roman" w:cs="Times New Roman"/>
          <w:color w:val="auto"/>
          <w:sz w:val="24"/>
          <w:szCs w:val="24"/>
        </w:rPr>
      </w:pPr>
      <w:r w:rsidRPr="000017D0">
        <w:rPr>
          <w:rFonts w:ascii="Times New Roman" w:hAnsi="Times New Roman" w:cs="Times New Roman"/>
          <w:b/>
          <w:color w:val="auto"/>
          <w:sz w:val="24"/>
          <w:szCs w:val="24"/>
        </w:rPr>
        <w:t>L</w:t>
      </w:r>
      <w:r w:rsidR="00450E72" w:rsidRPr="000017D0">
        <w:rPr>
          <w:rFonts w:ascii="Times New Roman" w:hAnsi="Times New Roman" w:cs="Times New Roman"/>
          <w:b/>
          <w:color w:val="auto"/>
          <w:sz w:val="24"/>
          <w:szCs w:val="24"/>
        </w:rPr>
        <w:t xml:space="preserve">egislations </w:t>
      </w:r>
      <w:r w:rsidR="00527C00" w:rsidRPr="000017D0">
        <w:rPr>
          <w:rFonts w:ascii="Times New Roman" w:hAnsi="Times New Roman" w:cs="Times New Roman"/>
          <w:b/>
          <w:color w:val="auto"/>
          <w:sz w:val="24"/>
          <w:szCs w:val="24"/>
        </w:rPr>
        <w:t>vs Socio-Cultural</w:t>
      </w:r>
      <w:r w:rsidRPr="000017D0">
        <w:rPr>
          <w:rFonts w:ascii="Times New Roman" w:hAnsi="Times New Roman" w:cs="Times New Roman"/>
          <w:b/>
          <w:color w:val="auto"/>
          <w:sz w:val="24"/>
          <w:szCs w:val="24"/>
        </w:rPr>
        <w:t xml:space="preserve"> I</w:t>
      </w:r>
      <w:r w:rsidR="00450E72" w:rsidRPr="000017D0">
        <w:rPr>
          <w:rFonts w:ascii="Times New Roman" w:hAnsi="Times New Roman" w:cs="Times New Roman"/>
          <w:b/>
          <w:color w:val="auto"/>
          <w:sz w:val="24"/>
          <w:szCs w:val="24"/>
        </w:rPr>
        <w:t>nfluence</w:t>
      </w:r>
      <w:r w:rsidR="00527C00" w:rsidRPr="000017D0">
        <w:rPr>
          <w:rFonts w:ascii="Times New Roman" w:hAnsi="Times New Roman" w:cs="Times New Roman"/>
          <w:b/>
          <w:color w:val="auto"/>
          <w:sz w:val="24"/>
          <w:szCs w:val="24"/>
        </w:rPr>
        <w:t xml:space="preserve">s </w:t>
      </w:r>
    </w:p>
    <w:p w14:paraId="641930D3" w14:textId="15319D24" w:rsidR="00527C00" w:rsidRDefault="00235BF4" w:rsidP="00A178DA">
      <w:pPr>
        <w:widowControl w:val="0"/>
        <w:spacing w:after="0" w:line="240" w:lineRule="auto"/>
        <w:rPr>
          <w:rFonts w:ascii="Times New Roman" w:eastAsia="PMingLiU" w:hAnsi="Times New Roman" w:cs="Times New Roman"/>
          <w:bCs/>
          <w:iCs/>
          <w:color w:val="auto"/>
          <w:sz w:val="24"/>
          <w:szCs w:val="24"/>
        </w:rPr>
      </w:pPr>
      <w:r w:rsidRPr="000017D0">
        <w:rPr>
          <w:rFonts w:ascii="Times New Roman" w:hAnsi="Times New Roman" w:cs="Times New Roman"/>
          <w:color w:val="auto"/>
          <w:sz w:val="24"/>
          <w:szCs w:val="24"/>
        </w:rPr>
        <w:tab/>
        <w:t xml:space="preserve">As an American territory, Guam was obligated to comply with relevant inclusive education legal mandates which formed the basis for school participation and shaped principals’ views on what inclusive </w:t>
      </w:r>
      <w:r w:rsidR="0036266B">
        <w:rPr>
          <w:rFonts w:ascii="Times New Roman" w:hAnsi="Times New Roman" w:cs="Times New Roman"/>
          <w:color w:val="auto"/>
          <w:sz w:val="24"/>
          <w:szCs w:val="24"/>
        </w:rPr>
        <w:t xml:space="preserve">education was about. </w:t>
      </w:r>
      <w:r w:rsidR="0036266B" w:rsidRPr="00FB6A73">
        <w:rPr>
          <w:rFonts w:ascii="Times New Roman" w:hAnsi="Times New Roman" w:cs="Times New Roman"/>
          <w:color w:val="auto"/>
          <w:sz w:val="24"/>
          <w:szCs w:val="24"/>
        </w:rPr>
        <w:t xml:space="preserve">Even though Hong Kong </w:t>
      </w:r>
      <w:r w:rsidRPr="00FB6A73">
        <w:rPr>
          <w:rFonts w:ascii="Times New Roman" w:hAnsi="Times New Roman" w:cs="Times New Roman"/>
          <w:color w:val="auto"/>
          <w:sz w:val="24"/>
          <w:szCs w:val="24"/>
        </w:rPr>
        <w:t>set its policies reflecting much of the ideology of equality and equity behi</w:t>
      </w:r>
      <w:r w:rsidR="0036266B" w:rsidRPr="00FB6A73">
        <w:rPr>
          <w:rFonts w:ascii="Times New Roman" w:hAnsi="Times New Roman" w:cs="Times New Roman"/>
          <w:color w:val="auto"/>
          <w:sz w:val="24"/>
          <w:szCs w:val="24"/>
        </w:rPr>
        <w:t>nd the American legislations,</w:t>
      </w:r>
      <w:r w:rsidRPr="00FB6A73">
        <w:rPr>
          <w:rFonts w:ascii="Times New Roman" w:hAnsi="Times New Roman" w:cs="Times New Roman"/>
          <w:color w:val="auto"/>
          <w:sz w:val="24"/>
          <w:szCs w:val="24"/>
        </w:rPr>
        <w:t xml:space="preserve"> </w:t>
      </w:r>
      <w:r w:rsidR="00EA7CEC" w:rsidRPr="00FB6A73">
        <w:rPr>
          <w:rFonts w:ascii="Times New Roman" w:hAnsi="Times New Roman" w:cs="Times New Roman"/>
          <w:color w:val="auto"/>
          <w:sz w:val="24"/>
          <w:szCs w:val="24"/>
        </w:rPr>
        <w:t xml:space="preserve">policymakers made it a voluntary scheme with monetary incentives, </w:t>
      </w:r>
      <w:r w:rsidRPr="00FB6A73">
        <w:rPr>
          <w:rFonts w:ascii="Times New Roman" w:hAnsi="Times New Roman" w:cs="Times New Roman"/>
          <w:color w:val="auto"/>
          <w:sz w:val="24"/>
          <w:szCs w:val="24"/>
        </w:rPr>
        <w:t>reflecting the Confucian heritage of building a harmonious society</w:t>
      </w:r>
      <w:r w:rsidR="00527C00" w:rsidRPr="00FB6A73">
        <w:rPr>
          <w:rFonts w:ascii="Times New Roman" w:hAnsi="Times New Roman" w:cs="Times New Roman"/>
          <w:color w:val="auto"/>
          <w:sz w:val="24"/>
          <w:szCs w:val="24"/>
        </w:rPr>
        <w:t xml:space="preserve"> and avoiding confrontations arising from mandatory participation.  Specifically, the comparisons</w:t>
      </w:r>
      <w:r w:rsidR="00527C00" w:rsidRPr="000017D0">
        <w:rPr>
          <w:rFonts w:ascii="Times New Roman" w:hAnsi="Times New Roman" w:cs="Times New Roman"/>
          <w:color w:val="auto"/>
          <w:sz w:val="24"/>
          <w:szCs w:val="24"/>
        </w:rPr>
        <w:t xml:space="preserve"> can be m</w:t>
      </w:r>
      <w:r w:rsidR="00AA5F29">
        <w:rPr>
          <w:rFonts w:ascii="Times New Roman" w:hAnsi="Times New Roman" w:cs="Times New Roman"/>
          <w:color w:val="auto"/>
          <w:sz w:val="24"/>
          <w:szCs w:val="24"/>
        </w:rPr>
        <w:t xml:space="preserve">ade in three aspects: </w:t>
      </w:r>
      <w:r w:rsidR="001E00C5">
        <w:rPr>
          <w:rFonts w:ascii="Times New Roman" w:hAnsi="Times New Roman" w:cs="Times New Roman"/>
          <w:color w:val="auto"/>
          <w:sz w:val="24"/>
          <w:szCs w:val="24"/>
        </w:rPr>
        <w:t>foundations</w:t>
      </w:r>
      <w:r w:rsidR="00527C00" w:rsidRPr="000017D0">
        <w:rPr>
          <w:rFonts w:ascii="Times New Roman" w:hAnsi="Times New Roman" w:cs="Times New Roman"/>
          <w:color w:val="auto"/>
          <w:sz w:val="24"/>
          <w:szCs w:val="24"/>
        </w:rPr>
        <w:t xml:space="preserve"> for </w:t>
      </w:r>
      <w:r w:rsidR="00D82309">
        <w:rPr>
          <w:rFonts w:ascii="Times New Roman" w:hAnsi="Times New Roman" w:cs="Times New Roman"/>
          <w:color w:val="auto"/>
          <w:sz w:val="24"/>
          <w:szCs w:val="24"/>
        </w:rPr>
        <w:t>beliefs</w:t>
      </w:r>
      <w:r w:rsidR="00527C00" w:rsidRPr="000017D0">
        <w:rPr>
          <w:rFonts w:ascii="Times New Roman" w:hAnsi="Times New Roman" w:cs="Times New Roman"/>
          <w:color w:val="auto"/>
          <w:sz w:val="24"/>
          <w:szCs w:val="24"/>
        </w:rPr>
        <w:t xml:space="preserve"> toward inclusive education, legislation vs pragmatic needs, and l</w:t>
      </w:r>
      <w:r w:rsidR="00527C00" w:rsidRPr="000017D0">
        <w:rPr>
          <w:rFonts w:ascii="Times New Roman" w:eastAsia="PMingLiU" w:hAnsi="Times New Roman" w:cs="Times New Roman"/>
          <w:bCs/>
          <w:iCs/>
          <w:color w:val="auto"/>
          <w:sz w:val="24"/>
          <w:szCs w:val="24"/>
        </w:rPr>
        <w:t>egislation versus cultural emphasis on relationships.</w:t>
      </w:r>
    </w:p>
    <w:p w14:paraId="21DC0C49" w14:textId="77777777" w:rsidR="00A178DA" w:rsidRDefault="00A178DA" w:rsidP="00A178DA">
      <w:pPr>
        <w:widowControl w:val="0"/>
        <w:spacing w:after="0" w:line="240" w:lineRule="auto"/>
        <w:rPr>
          <w:rFonts w:ascii="Times New Roman" w:eastAsia="PMingLiU" w:hAnsi="Times New Roman" w:cs="Times New Roman"/>
          <w:bCs/>
          <w:iCs/>
          <w:color w:val="auto"/>
          <w:sz w:val="24"/>
          <w:szCs w:val="24"/>
        </w:rPr>
      </w:pPr>
    </w:p>
    <w:p w14:paraId="0970E520" w14:textId="2C7BA90D" w:rsidR="009E3C40" w:rsidRPr="00CC7F94" w:rsidRDefault="001E00C5" w:rsidP="00CC7F94">
      <w:pPr>
        <w:spacing w:after="0" w:line="240" w:lineRule="auto"/>
        <w:ind w:firstLine="720"/>
        <w:rPr>
          <w:rFonts w:ascii="Times New Roman" w:hAnsi="Times New Roman" w:cs="Times New Roman"/>
          <w:b/>
          <w:color w:val="auto"/>
          <w:sz w:val="24"/>
          <w:szCs w:val="24"/>
        </w:rPr>
      </w:pPr>
      <w:r>
        <w:rPr>
          <w:rFonts w:ascii="Times New Roman" w:hAnsi="Times New Roman" w:cs="Times New Roman"/>
          <w:b/>
          <w:color w:val="auto"/>
          <w:sz w:val="24"/>
          <w:szCs w:val="24"/>
        </w:rPr>
        <w:t>Foundations</w:t>
      </w:r>
      <w:r w:rsidR="00EA7CEC">
        <w:rPr>
          <w:rFonts w:ascii="Times New Roman" w:hAnsi="Times New Roman" w:cs="Times New Roman"/>
          <w:b/>
          <w:color w:val="auto"/>
          <w:sz w:val="24"/>
          <w:szCs w:val="24"/>
        </w:rPr>
        <w:t xml:space="preserve"> for </w:t>
      </w:r>
      <w:r w:rsidR="00D82309">
        <w:rPr>
          <w:rFonts w:ascii="Times New Roman" w:hAnsi="Times New Roman" w:cs="Times New Roman"/>
          <w:b/>
          <w:color w:val="auto"/>
          <w:sz w:val="24"/>
          <w:szCs w:val="24"/>
        </w:rPr>
        <w:t>beliefs</w:t>
      </w:r>
      <w:r w:rsidR="00A52827" w:rsidRPr="002564A5">
        <w:rPr>
          <w:rFonts w:ascii="Times New Roman" w:hAnsi="Times New Roman" w:cs="Times New Roman"/>
          <w:b/>
          <w:color w:val="auto"/>
          <w:sz w:val="24"/>
          <w:szCs w:val="24"/>
        </w:rPr>
        <w:t xml:space="preserve"> toward inclusive education</w:t>
      </w:r>
      <w:r w:rsidR="00CC7F94">
        <w:rPr>
          <w:rFonts w:ascii="Times New Roman" w:hAnsi="Times New Roman" w:cs="Times New Roman"/>
          <w:b/>
          <w:color w:val="auto"/>
          <w:sz w:val="24"/>
          <w:szCs w:val="24"/>
        </w:rPr>
        <w:t xml:space="preserve">.  </w:t>
      </w:r>
      <w:r w:rsidR="00BE6BCE" w:rsidRPr="000017D0">
        <w:rPr>
          <w:rFonts w:ascii="Times New Roman" w:hAnsi="Times New Roman" w:cs="Times New Roman"/>
          <w:color w:val="auto"/>
          <w:sz w:val="24"/>
          <w:szCs w:val="24"/>
        </w:rPr>
        <w:t xml:space="preserve">Given the worldwide trend of seeing inclusive education as the key equality indicator for </w:t>
      </w:r>
      <w:r w:rsidR="007E25DE" w:rsidRPr="000017D0">
        <w:rPr>
          <w:rFonts w:ascii="Times New Roman" w:hAnsi="Times New Roman" w:cs="Times New Roman"/>
          <w:color w:val="auto"/>
          <w:sz w:val="24"/>
          <w:szCs w:val="24"/>
        </w:rPr>
        <w:t xml:space="preserve">education of </w:t>
      </w:r>
      <w:r w:rsidR="00BE6BCE" w:rsidRPr="000017D0">
        <w:rPr>
          <w:rFonts w:ascii="Times New Roman" w:hAnsi="Times New Roman" w:cs="Times New Roman"/>
          <w:color w:val="auto"/>
          <w:sz w:val="24"/>
          <w:szCs w:val="24"/>
        </w:rPr>
        <w:t xml:space="preserve">students with disabilities, it was unsurprising that principals of both regions cited their belief in providing equal opportunities to education in inclusive settings as one of the key reasons for the need to practice inclusive education. However, their </w:t>
      </w:r>
      <w:r w:rsidR="00037DB4">
        <w:rPr>
          <w:rFonts w:ascii="Times New Roman" w:hAnsi="Times New Roman" w:cs="Times New Roman"/>
          <w:color w:val="auto"/>
          <w:sz w:val="24"/>
          <w:szCs w:val="24"/>
        </w:rPr>
        <w:t>foundations</w:t>
      </w:r>
      <w:r w:rsidR="00BE6BCE" w:rsidRPr="000017D0">
        <w:rPr>
          <w:rFonts w:ascii="Times New Roman" w:hAnsi="Times New Roman" w:cs="Times New Roman"/>
          <w:color w:val="auto"/>
          <w:sz w:val="24"/>
          <w:szCs w:val="24"/>
        </w:rPr>
        <w:t xml:space="preserve"> for such </w:t>
      </w:r>
      <w:r w:rsidR="00D82309">
        <w:rPr>
          <w:rFonts w:ascii="Times New Roman" w:hAnsi="Times New Roman" w:cs="Times New Roman"/>
          <w:color w:val="auto"/>
          <w:sz w:val="24"/>
          <w:szCs w:val="24"/>
        </w:rPr>
        <w:t>beliefs</w:t>
      </w:r>
      <w:r w:rsidR="00BE6BCE" w:rsidRPr="000017D0">
        <w:rPr>
          <w:rFonts w:ascii="Times New Roman" w:hAnsi="Times New Roman" w:cs="Times New Roman"/>
          <w:color w:val="auto"/>
          <w:sz w:val="24"/>
          <w:szCs w:val="24"/>
        </w:rPr>
        <w:t xml:space="preserve"> were different. </w:t>
      </w:r>
      <w:r w:rsidR="00DE4BF3">
        <w:rPr>
          <w:rFonts w:ascii="Times New Roman" w:hAnsi="Times New Roman" w:cs="Times New Roman"/>
          <w:color w:val="auto"/>
          <w:sz w:val="24"/>
          <w:szCs w:val="24"/>
        </w:rPr>
        <w:t>T</w:t>
      </w:r>
      <w:r w:rsidR="00DE4BF3" w:rsidRPr="000017D0">
        <w:rPr>
          <w:rFonts w:ascii="Times New Roman" w:hAnsi="Times New Roman" w:cs="Times New Roman"/>
          <w:color w:val="auto"/>
          <w:sz w:val="24"/>
          <w:szCs w:val="24"/>
        </w:rPr>
        <w:t xml:space="preserve">he participating Guam principals </w:t>
      </w:r>
      <w:r w:rsidR="00DE4BF3">
        <w:rPr>
          <w:rFonts w:ascii="Times New Roman" w:hAnsi="Times New Roman" w:cs="Times New Roman"/>
          <w:color w:val="auto"/>
          <w:sz w:val="24"/>
          <w:szCs w:val="24"/>
        </w:rPr>
        <w:t xml:space="preserve">appeared </w:t>
      </w:r>
      <w:r w:rsidR="00DE4BF3" w:rsidRPr="00DE4BF3">
        <w:rPr>
          <w:rFonts w:ascii="Times New Roman" w:hAnsi="Times New Roman" w:cs="Times New Roman"/>
          <w:color w:val="auto"/>
          <w:sz w:val="24"/>
          <w:szCs w:val="24"/>
        </w:rPr>
        <w:t xml:space="preserve">to </w:t>
      </w:r>
      <w:r w:rsidR="00DE4BF3" w:rsidRPr="00DE4BF3">
        <w:rPr>
          <w:rFonts w:ascii="Times New Roman" w:hAnsi="Times New Roman"/>
          <w:sz w:val="24"/>
          <w:szCs w:val="24"/>
        </w:rPr>
        <w:t xml:space="preserve">primarily </w:t>
      </w:r>
      <w:r w:rsidR="007F6336">
        <w:rPr>
          <w:rFonts w:ascii="Times New Roman" w:hAnsi="Times New Roman"/>
          <w:sz w:val="24"/>
          <w:szCs w:val="24"/>
        </w:rPr>
        <w:t>connect</w:t>
      </w:r>
      <w:r w:rsidR="007F6336">
        <w:rPr>
          <w:rFonts w:ascii="Times New Roman" w:hAnsi="Times New Roman" w:cs="Times New Roman"/>
          <w:color w:val="auto"/>
          <w:sz w:val="24"/>
          <w:szCs w:val="24"/>
        </w:rPr>
        <w:t xml:space="preserve"> their belief</w:t>
      </w:r>
      <w:r w:rsidR="00DE4BF3">
        <w:rPr>
          <w:rFonts w:ascii="Times New Roman" w:hAnsi="Times New Roman" w:cs="Times New Roman"/>
          <w:color w:val="auto"/>
          <w:sz w:val="24"/>
          <w:szCs w:val="24"/>
        </w:rPr>
        <w:t xml:space="preserve"> to</w:t>
      </w:r>
      <w:r w:rsidR="00DE4BF3" w:rsidRPr="000017D0">
        <w:rPr>
          <w:rFonts w:ascii="Times New Roman" w:hAnsi="Times New Roman" w:cs="Times New Roman"/>
          <w:color w:val="auto"/>
          <w:sz w:val="24"/>
          <w:szCs w:val="24"/>
        </w:rPr>
        <w:t xml:space="preserve"> the </w:t>
      </w:r>
      <w:r w:rsidR="00DE4BF3" w:rsidRPr="00DE4BF3">
        <w:rPr>
          <w:rFonts w:ascii="Times New Roman" w:hAnsi="Times New Roman"/>
          <w:sz w:val="24"/>
          <w:szCs w:val="24"/>
        </w:rPr>
        <w:t xml:space="preserve">principles of </w:t>
      </w:r>
      <w:r w:rsidR="00DE4BF3" w:rsidRPr="00DE4BF3">
        <w:rPr>
          <w:rFonts w:ascii="Times New Roman" w:hAnsi="Times New Roman" w:cs="Times New Roman"/>
          <w:color w:val="auto"/>
          <w:sz w:val="24"/>
          <w:szCs w:val="24"/>
        </w:rPr>
        <w:t>IDEA</w:t>
      </w:r>
      <w:r w:rsidR="00DE4BF3" w:rsidRPr="000017D0">
        <w:rPr>
          <w:rFonts w:ascii="Times New Roman" w:hAnsi="Times New Roman" w:cs="Times New Roman"/>
          <w:color w:val="auto"/>
          <w:sz w:val="24"/>
          <w:szCs w:val="24"/>
        </w:rPr>
        <w:t xml:space="preserve"> </w:t>
      </w:r>
      <w:r w:rsidR="00BE6BCE" w:rsidRPr="000017D0">
        <w:rPr>
          <w:rFonts w:ascii="Times New Roman" w:hAnsi="Times New Roman" w:cs="Times New Roman"/>
          <w:color w:val="auto"/>
          <w:sz w:val="24"/>
          <w:szCs w:val="24"/>
        </w:rPr>
        <w:t xml:space="preserve">while </w:t>
      </w:r>
      <w:r w:rsidR="00FB6A73">
        <w:rPr>
          <w:rFonts w:ascii="Times New Roman" w:hAnsi="Times New Roman" w:cs="Times New Roman"/>
          <w:color w:val="auto"/>
          <w:sz w:val="24"/>
          <w:szCs w:val="24"/>
        </w:rPr>
        <w:t>eight</w:t>
      </w:r>
      <w:r w:rsidR="004650A6" w:rsidRPr="000017D0">
        <w:rPr>
          <w:rFonts w:ascii="Times New Roman" w:hAnsi="Times New Roman" w:cs="Times New Roman"/>
          <w:color w:val="auto"/>
          <w:sz w:val="24"/>
          <w:szCs w:val="24"/>
        </w:rPr>
        <w:t xml:space="preserve"> of </w:t>
      </w:r>
      <w:r w:rsidR="00FB6A73">
        <w:rPr>
          <w:rFonts w:ascii="Times New Roman" w:hAnsi="Times New Roman" w:cs="Times New Roman"/>
          <w:color w:val="auto"/>
          <w:sz w:val="24"/>
          <w:szCs w:val="24"/>
        </w:rPr>
        <w:t xml:space="preserve">the 13 </w:t>
      </w:r>
      <w:r w:rsidR="00BE6BCE" w:rsidRPr="000017D0">
        <w:rPr>
          <w:rFonts w:ascii="Times New Roman" w:hAnsi="Times New Roman" w:cs="Times New Roman"/>
          <w:color w:val="auto"/>
          <w:sz w:val="24"/>
          <w:szCs w:val="24"/>
        </w:rPr>
        <w:t xml:space="preserve">Hong Kong principals </w:t>
      </w:r>
      <w:r w:rsidR="00FB6A73">
        <w:rPr>
          <w:rFonts w:ascii="Times New Roman" w:hAnsi="Times New Roman" w:cs="Times New Roman"/>
          <w:color w:val="auto"/>
          <w:sz w:val="24"/>
          <w:szCs w:val="24"/>
        </w:rPr>
        <w:t>to</w:t>
      </w:r>
      <w:r w:rsidR="00BE6BCE" w:rsidRPr="000017D0">
        <w:rPr>
          <w:rFonts w:ascii="Times New Roman" w:hAnsi="Times New Roman" w:cs="Times New Roman"/>
          <w:color w:val="auto"/>
          <w:sz w:val="24"/>
          <w:szCs w:val="24"/>
        </w:rPr>
        <w:t xml:space="preserve"> the Confucian principles of “educating all regardless of abilities”</w:t>
      </w:r>
      <w:r w:rsidR="004650A6" w:rsidRPr="000017D0">
        <w:rPr>
          <w:rFonts w:ascii="Times New Roman" w:hAnsi="Times New Roman" w:cs="Times New Roman"/>
          <w:color w:val="auto"/>
          <w:sz w:val="24"/>
          <w:szCs w:val="24"/>
        </w:rPr>
        <w:t xml:space="preserve"> and </w:t>
      </w:r>
      <w:r w:rsidR="00FB6A73">
        <w:rPr>
          <w:rFonts w:ascii="Times New Roman" w:hAnsi="Times New Roman" w:cs="Times New Roman"/>
          <w:color w:val="auto"/>
          <w:sz w:val="24"/>
          <w:szCs w:val="24"/>
        </w:rPr>
        <w:t>seven of them to</w:t>
      </w:r>
      <w:r w:rsidR="004650A6" w:rsidRPr="000017D0">
        <w:rPr>
          <w:rFonts w:ascii="Times New Roman" w:hAnsi="Times New Roman" w:cs="Times New Roman"/>
          <w:color w:val="auto"/>
          <w:sz w:val="24"/>
          <w:szCs w:val="24"/>
        </w:rPr>
        <w:t xml:space="preserve"> the Christian doctrine of “loving all”</w:t>
      </w:r>
      <w:r w:rsidR="00BE6BCE" w:rsidRPr="000017D0">
        <w:rPr>
          <w:rFonts w:ascii="Times New Roman" w:hAnsi="Times New Roman" w:cs="Times New Roman"/>
          <w:color w:val="auto"/>
          <w:sz w:val="24"/>
          <w:szCs w:val="24"/>
        </w:rPr>
        <w:t xml:space="preserve">. </w:t>
      </w:r>
    </w:p>
    <w:p w14:paraId="4B12C561" w14:textId="670C135E" w:rsidR="004673BD" w:rsidRDefault="009E3C40" w:rsidP="00A178DA">
      <w:pPr>
        <w:spacing w:after="0" w:line="240" w:lineRule="auto"/>
        <w:ind w:firstLine="567"/>
        <w:rPr>
          <w:rFonts w:ascii="Times New Roman" w:hAnsi="Times New Roman" w:cs="Times New Roman"/>
          <w:color w:val="auto"/>
          <w:sz w:val="24"/>
          <w:szCs w:val="24"/>
        </w:rPr>
      </w:pPr>
      <w:r w:rsidRPr="000017D0">
        <w:rPr>
          <w:rFonts w:ascii="Times New Roman" w:hAnsi="Times New Roman" w:cs="Times New Roman"/>
          <w:color w:val="auto"/>
          <w:sz w:val="24"/>
          <w:szCs w:val="24"/>
        </w:rPr>
        <w:t xml:space="preserve">The IDEA serves as the most comprehensive law for </w:t>
      </w:r>
      <w:r w:rsidR="00037DB4">
        <w:rPr>
          <w:rFonts w:ascii="Times New Roman" w:hAnsi="Times New Roman" w:cs="Times New Roman"/>
          <w:color w:val="auto"/>
          <w:sz w:val="24"/>
          <w:szCs w:val="24"/>
        </w:rPr>
        <w:t xml:space="preserve">education of </w:t>
      </w:r>
      <w:r w:rsidRPr="000017D0">
        <w:rPr>
          <w:rFonts w:ascii="Times New Roman" w:hAnsi="Times New Roman" w:cs="Times New Roman"/>
          <w:color w:val="auto"/>
          <w:sz w:val="24"/>
          <w:szCs w:val="24"/>
        </w:rPr>
        <w:t>st</w:t>
      </w:r>
      <w:r w:rsidR="000039A2" w:rsidRPr="000017D0">
        <w:rPr>
          <w:rFonts w:ascii="Times New Roman" w:hAnsi="Times New Roman" w:cs="Times New Roman"/>
          <w:color w:val="auto"/>
          <w:sz w:val="24"/>
          <w:szCs w:val="24"/>
        </w:rPr>
        <w:t xml:space="preserve">udents with disabilities </w:t>
      </w:r>
      <w:r w:rsidRPr="000017D0">
        <w:rPr>
          <w:rFonts w:ascii="Times New Roman" w:hAnsi="Times New Roman" w:cs="Times New Roman"/>
          <w:color w:val="auto"/>
          <w:sz w:val="24"/>
          <w:szCs w:val="24"/>
        </w:rPr>
        <w:t>(U.S. Department of Education, 2016</w:t>
      </w:r>
      <w:r w:rsidR="00AD4C3C" w:rsidRPr="000017D0">
        <w:rPr>
          <w:rFonts w:ascii="Times New Roman" w:hAnsi="Times New Roman" w:cs="Times New Roman"/>
          <w:color w:val="auto"/>
          <w:sz w:val="24"/>
          <w:szCs w:val="24"/>
        </w:rPr>
        <w:t>a</w:t>
      </w:r>
      <w:r w:rsidR="0047023E">
        <w:rPr>
          <w:rFonts w:ascii="Times New Roman" w:hAnsi="Times New Roman" w:cs="Times New Roman"/>
          <w:color w:val="auto"/>
          <w:sz w:val="24"/>
          <w:szCs w:val="24"/>
        </w:rPr>
        <w:t>)</w:t>
      </w:r>
      <w:r w:rsidR="008B2E56">
        <w:rPr>
          <w:rFonts w:ascii="Times New Roman" w:hAnsi="Times New Roman" w:cs="Times New Roman"/>
          <w:color w:val="auto"/>
          <w:sz w:val="24"/>
          <w:szCs w:val="24"/>
        </w:rPr>
        <w:t xml:space="preserve"> and applicable to</w:t>
      </w:r>
      <w:r w:rsidRPr="000017D0">
        <w:rPr>
          <w:rFonts w:ascii="Times New Roman" w:hAnsi="Times New Roman" w:cs="Times New Roman"/>
          <w:color w:val="auto"/>
          <w:sz w:val="24"/>
          <w:szCs w:val="24"/>
        </w:rPr>
        <w:t xml:space="preserve"> all American states and territories </w:t>
      </w:r>
      <w:r w:rsidR="008B2E56">
        <w:rPr>
          <w:rFonts w:ascii="Times New Roman" w:hAnsi="Times New Roman" w:cs="Times New Roman"/>
          <w:color w:val="auto"/>
          <w:sz w:val="24"/>
          <w:szCs w:val="24"/>
        </w:rPr>
        <w:t>such as</w:t>
      </w:r>
      <w:r w:rsidRPr="000017D0">
        <w:rPr>
          <w:rFonts w:ascii="Times New Roman" w:hAnsi="Times New Roman" w:cs="Times New Roman"/>
          <w:color w:val="auto"/>
          <w:sz w:val="24"/>
          <w:szCs w:val="24"/>
        </w:rPr>
        <w:t xml:space="preserve"> Guam. </w:t>
      </w:r>
      <w:r w:rsidR="009C2F7E">
        <w:rPr>
          <w:rFonts w:ascii="Times New Roman" w:hAnsi="Times New Roman" w:cs="Times New Roman"/>
          <w:color w:val="auto"/>
          <w:sz w:val="24"/>
          <w:szCs w:val="24"/>
        </w:rPr>
        <w:t>In congruence with the IDEA, Guam principals conceptualized inclusive education as a demonstration of supporting</w:t>
      </w:r>
      <w:r w:rsidR="008B2E56">
        <w:rPr>
          <w:rFonts w:ascii="Times New Roman" w:hAnsi="Times New Roman" w:cs="Times New Roman"/>
          <w:color w:val="auto"/>
          <w:sz w:val="24"/>
          <w:szCs w:val="24"/>
        </w:rPr>
        <w:t xml:space="preserve"> human rights and the social model of disability in that the society has a responsibility to remove </w:t>
      </w:r>
      <w:r w:rsidR="009C2F7E">
        <w:rPr>
          <w:rFonts w:ascii="Times New Roman" w:hAnsi="Times New Roman" w:cs="Times New Roman"/>
          <w:color w:val="auto"/>
          <w:sz w:val="24"/>
          <w:szCs w:val="24"/>
        </w:rPr>
        <w:t>obstacles</w:t>
      </w:r>
      <w:r w:rsidR="008B2E56">
        <w:rPr>
          <w:rFonts w:ascii="Times New Roman" w:hAnsi="Times New Roman" w:cs="Times New Roman"/>
          <w:color w:val="auto"/>
          <w:sz w:val="24"/>
          <w:szCs w:val="24"/>
        </w:rPr>
        <w:t xml:space="preserve"> </w:t>
      </w:r>
      <w:r w:rsidR="009C2F7E">
        <w:rPr>
          <w:rFonts w:ascii="Times New Roman" w:hAnsi="Times New Roman" w:cs="Times New Roman"/>
          <w:color w:val="auto"/>
          <w:sz w:val="24"/>
          <w:szCs w:val="24"/>
        </w:rPr>
        <w:t>that hinder the provision of</w:t>
      </w:r>
      <w:r w:rsidR="008B2E56">
        <w:rPr>
          <w:rFonts w:ascii="Times New Roman" w:hAnsi="Times New Roman" w:cs="Times New Roman"/>
          <w:color w:val="auto"/>
          <w:sz w:val="24"/>
          <w:szCs w:val="24"/>
        </w:rPr>
        <w:t xml:space="preserve"> equitable education </w:t>
      </w:r>
      <w:r w:rsidR="009C2F7E">
        <w:rPr>
          <w:rFonts w:ascii="Times New Roman" w:hAnsi="Times New Roman" w:cs="Times New Roman"/>
          <w:color w:val="auto"/>
          <w:sz w:val="24"/>
          <w:szCs w:val="24"/>
        </w:rPr>
        <w:t>for</w:t>
      </w:r>
      <w:r w:rsidR="008B2E56">
        <w:rPr>
          <w:rFonts w:ascii="Times New Roman" w:hAnsi="Times New Roman" w:cs="Times New Roman"/>
          <w:color w:val="auto"/>
          <w:sz w:val="24"/>
          <w:szCs w:val="24"/>
        </w:rPr>
        <w:t xml:space="preserve"> all </w:t>
      </w:r>
      <w:r w:rsidR="008B2E56" w:rsidRPr="0047023E">
        <w:rPr>
          <w:rFonts w:ascii="Times New Roman" w:hAnsi="Times New Roman" w:cs="Times New Roman"/>
          <w:color w:val="auto"/>
          <w:sz w:val="24"/>
          <w:szCs w:val="24"/>
        </w:rPr>
        <w:t>(</w:t>
      </w:r>
      <w:r w:rsidR="008B2E56">
        <w:rPr>
          <w:rFonts w:ascii="Times New Roman" w:hAnsi="Times New Roman" w:cs="Times New Roman"/>
          <w:sz w:val="24"/>
          <w:szCs w:val="24"/>
        </w:rPr>
        <w:t>Farkas,</w:t>
      </w:r>
      <w:r w:rsidR="008B2E56" w:rsidRPr="0047023E">
        <w:rPr>
          <w:rFonts w:ascii="Times New Roman" w:hAnsi="Times New Roman" w:cs="Times New Roman"/>
          <w:sz w:val="24"/>
          <w:szCs w:val="24"/>
        </w:rPr>
        <w:t xml:space="preserve"> 2014).</w:t>
      </w:r>
      <w:r w:rsidR="008B2E56">
        <w:t xml:space="preserve"> </w:t>
      </w:r>
      <w:r w:rsidR="00BE6BCE" w:rsidRPr="000017D0">
        <w:rPr>
          <w:rFonts w:ascii="Times New Roman" w:hAnsi="Times New Roman" w:cs="Times New Roman"/>
          <w:color w:val="auto"/>
          <w:sz w:val="24"/>
          <w:szCs w:val="24"/>
        </w:rPr>
        <w:t>Two of the excerpts from</w:t>
      </w:r>
      <w:r w:rsidR="006814D4" w:rsidRPr="000017D0">
        <w:rPr>
          <w:rFonts w:ascii="Times New Roman" w:hAnsi="Times New Roman" w:cs="Times New Roman"/>
          <w:color w:val="auto"/>
          <w:sz w:val="24"/>
          <w:szCs w:val="24"/>
        </w:rPr>
        <w:t xml:space="preserve"> Guam</w:t>
      </w:r>
      <w:r w:rsidR="00BE6BCE" w:rsidRPr="000017D0">
        <w:rPr>
          <w:rFonts w:ascii="Times New Roman" w:hAnsi="Times New Roman" w:cs="Times New Roman"/>
          <w:color w:val="auto"/>
          <w:sz w:val="24"/>
          <w:szCs w:val="24"/>
        </w:rPr>
        <w:t xml:space="preserve"> principal interviews </w:t>
      </w:r>
      <w:r w:rsidR="00196D81">
        <w:rPr>
          <w:rFonts w:ascii="Times New Roman" w:hAnsi="Times New Roman" w:cs="Times New Roman"/>
          <w:color w:val="auto"/>
          <w:sz w:val="24"/>
          <w:szCs w:val="24"/>
        </w:rPr>
        <w:t xml:space="preserve">reflected their </w:t>
      </w:r>
      <w:r w:rsidR="00196D81" w:rsidRPr="000017D0">
        <w:rPr>
          <w:rFonts w:ascii="Times New Roman" w:hAnsi="Times New Roman" w:cs="Times New Roman"/>
          <w:color w:val="auto"/>
          <w:sz w:val="24"/>
          <w:szCs w:val="24"/>
        </w:rPr>
        <w:t xml:space="preserve">legislation-based </w:t>
      </w:r>
      <w:r w:rsidR="005024C0">
        <w:rPr>
          <w:rFonts w:ascii="Times New Roman" w:hAnsi="Times New Roman" w:cs="Times New Roman"/>
          <w:color w:val="auto"/>
          <w:sz w:val="24"/>
          <w:szCs w:val="24"/>
        </w:rPr>
        <w:t>conceptualization of</w:t>
      </w:r>
      <w:r w:rsidR="00196D81" w:rsidRPr="000017D0">
        <w:rPr>
          <w:rFonts w:ascii="Times New Roman" w:hAnsi="Times New Roman" w:cs="Times New Roman"/>
          <w:color w:val="auto"/>
          <w:sz w:val="24"/>
          <w:szCs w:val="24"/>
        </w:rPr>
        <w:t xml:space="preserve"> inc</w:t>
      </w:r>
      <w:r w:rsidR="00196D81">
        <w:rPr>
          <w:rFonts w:ascii="Times New Roman" w:hAnsi="Times New Roman" w:cs="Times New Roman"/>
          <w:color w:val="auto"/>
          <w:sz w:val="24"/>
          <w:szCs w:val="24"/>
        </w:rPr>
        <w:t xml:space="preserve">lusive education </w:t>
      </w:r>
      <w:r w:rsidR="00BE6BCE" w:rsidRPr="000017D0">
        <w:rPr>
          <w:rFonts w:ascii="Times New Roman" w:hAnsi="Times New Roman" w:cs="Times New Roman"/>
          <w:color w:val="auto"/>
          <w:sz w:val="24"/>
          <w:szCs w:val="24"/>
        </w:rPr>
        <w:t>clearly:</w:t>
      </w:r>
    </w:p>
    <w:p w14:paraId="7E7FC0BB" w14:textId="77777777" w:rsidR="00A178DA" w:rsidRDefault="00A178DA" w:rsidP="00A178DA">
      <w:pPr>
        <w:spacing w:after="0" w:line="240" w:lineRule="auto"/>
        <w:ind w:firstLine="567"/>
        <w:rPr>
          <w:rFonts w:ascii="Times New Roman" w:hAnsi="Times New Roman" w:cs="Times New Roman"/>
          <w:color w:val="auto"/>
          <w:sz w:val="24"/>
          <w:szCs w:val="24"/>
        </w:rPr>
      </w:pPr>
    </w:p>
    <w:p w14:paraId="2A2B0264" w14:textId="61BE6D31" w:rsidR="004673BD" w:rsidRDefault="00BE6BCE" w:rsidP="00A178DA">
      <w:pPr>
        <w:spacing w:after="0" w:line="240" w:lineRule="auto"/>
        <w:ind w:left="1440" w:right="1467"/>
        <w:rPr>
          <w:rFonts w:ascii="Times New Roman" w:hAnsi="Times New Roman" w:cs="Times New Roman"/>
          <w:color w:val="auto"/>
          <w:sz w:val="24"/>
          <w:szCs w:val="24"/>
        </w:rPr>
      </w:pPr>
      <w:r w:rsidRPr="000017D0">
        <w:rPr>
          <w:rFonts w:ascii="Times New Roman" w:hAnsi="Times New Roman" w:cs="Times New Roman"/>
          <w:color w:val="auto"/>
          <w:sz w:val="24"/>
          <w:szCs w:val="24"/>
        </w:rPr>
        <w:t xml:space="preserve">All students, including those in special education, have the right to access general curriculum and participate in extracurricular activities as general education students; students in special education have the right to </w:t>
      </w:r>
      <w:r w:rsidR="002117BA">
        <w:rPr>
          <w:rFonts w:ascii="Times New Roman" w:hAnsi="Times New Roman" w:cs="Times New Roman"/>
          <w:color w:val="auto"/>
          <w:sz w:val="24"/>
          <w:szCs w:val="24"/>
        </w:rPr>
        <w:t>free and appropriate education.</w:t>
      </w:r>
      <w:r w:rsidR="00A23D71">
        <w:rPr>
          <w:rFonts w:ascii="Times New Roman" w:hAnsi="Times New Roman" w:cs="Times New Roman"/>
          <w:color w:val="auto"/>
          <w:sz w:val="24"/>
          <w:szCs w:val="24"/>
        </w:rPr>
        <w:t xml:space="preserve"> (G1)</w:t>
      </w:r>
    </w:p>
    <w:p w14:paraId="76C7122E" w14:textId="77777777" w:rsidR="00B5557D" w:rsidRPr="000017D0" w:rsidRDefault="00B5557D" w:rsidP="00A178DA">
      <w:pPr>
        <w:spacing w:after="0" w:line="240" w:lineRule="auto"/>
        <w:ind w:left="1440" w:right="1467"/>
        <w:rPr>
          <w:rFonts w:ascii="Times New Roman" w:hAnsi="Times New Roman" w:cs="Times New Roman"/>
          <w:b/>
          <w:bCs/>
          <w:color w:val="auto"/>
          <w:sz w:val="24"/>
          <w:szCs w:val="24"/>
        </w:rPr>
      </w:pPr>
    </w:p>
    <w:p w14:paraId="4F077C3C" w14:textId="6299C54A" w:rsidR="004673BD" w:rsidRPr="000017D0" w:rsidRDefault="00BE6BCE" w:rsidP="00A178DA">
      <w:pPr>
        <w:spacing w:after="0" w:line="240" w:lineRule="auto"/>
        <w:ind w:left="1440" w:right="1467"/>
        <w:rPr>
          <w:rFonts w:ascii="Times New Roman" w:hAnsi="Times New Roman" w:cs="Times New Roman"/>
          <w:b/>
          <w:bCs/>
          <w:color w:val="auto"/>
          <w:sz w:val="24"/>
          <w:szCs w:val="24"/>
        </w:rPr>
      </w:pPr>
      <w:r w:rsidRPr="000017D0">
        <w:rPr>
          <w:rFonts w:ascii="Times New Roman" w:hAnsi="Times New Roman" w:cs="Times New Roman"/>
          <w:color w:val="auto"/>
          <w:sz w:val="24"/>
          <w:szCs w:val="24"/>
        </w:rPr>
        <w:t xml:space="preserve">“My vision is </w:t>
      </w:r>
      <w:r w:rsidRPr="000017D0">
        <w:rPr>
          <w:rFonts w:ascii="Times New Roman" w:eastAsia="SimSun;宋体" w:hAnsi="Times New Roman" w:cs="Times New Roman"/>
          <w:color w:val="auto"/>
          <w:sz w:val="24"/>
          <w:szCs w:val="24"/>
        </w:rPr>
        <w:t>to make sure that the students are provided</w:t>
      </w:r>
      <w:r w:rsidR="00475BB6">
        <w:rPr>
          <w:rFonts w:ascii="Times New Roman" w:eastAsia="SimSun;宋体" w:hAnsi="Times New Roman" w:cs="Times New Roman"/>
          <w:color w:val="auto"/>
          <w:sz w:val="24"/>
          <w:szCs w:val="24"/>
        </w:rPr>
        <w:t xml:space="preserve"> the services as protected by I</w:t>
      </w:r>
      <w:r w:rsidRPr="000017D0">
        <w:rPr>
          <w:rFonts w:ascii="Times New Roman" w:eastAsia="SimSun;宋体" w:hAnsi="Times New Roman" w:cs="Times New Roman"/>
          <w:color w:val="auto"/>
          <w:sz w:val="24"/>
          <w:szCs w:val="24"/>
        </w:rPr>
        <w:t>D</w:t>
      </w:r>
      <w:r w:rsidR="00475BB6">
        <w:rPr>
          <w:rFonts w:ascii="Times New Roman" w:eastAsia="SimSun;宋体" w:hAnsi="Times New Roman" w:cs="Times New Roman"/>
          <w:color w:val="auto"/>
          <w:sz w:val="24"/>
          <w:szCs w:val="24"/>
        </w:rPr>
        <w:t>E</w:t>
      </w:r>
      <w:r w:rsidRPr="000017D0">
        <w:rPr>
          <w:rFonts w:ascii="Times New Roman" w:eastAsia="SimSun;宋体" w:hAnsi="Times New Roman" w:cs="Times New Roman"/>
          <w:color w:val="auto"/>
          <w:sz w:val="24"/>
          <w:szCs w:val="24"/>
        </w:rPr>
        <w:t xml:space="preserve">A and law.” </w:t>
      </w:r>
      <w:r w:rsidR="00A23D71">
        <w:rPr>
          <w:rFonts w:ascii="Times New Roman" w:eastAsia="SimSun;宋体" w:hAnsi="Times New Roman" w:cs="Times New Roman"/>
          <w:color w:val="auto"/>
          <w:sz w:val="24"/>
          <w:szCs w:val="24"/>
        </w:rPr>
        <w:t>(G8)</w:t>
      </w:r>
    </w:p>
    <w:p w14:paraId="5EB97DB1" w14:textId="77777777" w:rsidR="00527C00" w:rsidRPr="000017D0" w:rsidRDefault="00527C00" w:rsidP="00527C00">
      <w:pPr>
        <w:spacing w:after="0" w:line="240" w:lineRule="auto"/>
        <w:ind w:firstLine="426"/>
        <w:rPr>
          <w:rFonts w:ascii="Times New Roman" w:hAnsi="Times New Roman" w:cs="Times New Roman"/>
          <w:color w:val="auto"/>
          <w:sz w:val="24"/>
          <w:szCs w:val="24"/>
        </w:rPr>
      </w:pPr>
    </w:p>
    <w:p w14:paraId="6D35F5B1" w14:textId="30272010" w:rsidR="004673BD" w:rsidRPr="000017D0" w:rsidRDefault="0036266B" w:rsidP="00A178DA">
      <w:pPr>
        <w:spacing w:after="0" w:line="240" w:lineRule="auto"/>
        <w:ind w:firstLine="426"/>
        <w:rPr>
          <w:rFonts w:ascii="Times New Roman" w:hAnsi="Times New Roman" w:cs="Times New Roman"/>
          <w:b/>
          <w:bCs/>
          <w:color w:val="auto"/>
          <w:sz w:val="24"/>
          <w:szCs w:val="24"/>
        </w:rPr>
      </w:pPr>
      <w:r w:rsidRPr="00FB6A73">
        <w:rPr>
          <w:rFonts w:ascii="Times New Roman" w:hAnsi="Times New Roman" w:cs="Times New Roman"/>
          <w:color w:val="auto"/>
          <w:sz w:val="24"/>
          <w:szCs w:val="24"/>
        </w:rPr>
        <w:t>Different from Guam principals</w:t>
      </w:r>
      <w:r w:rsidR="00BE6BCE" w:rsidRPr="000017D0">
        <w:rPr>
          <w:rFonts w:ascii="Times New Roman" w:hAnsi="Times New Roman" w:cs="Times New Roman"/>
          <w:color w:val="auto"/>
          <w:sz w:val="24"/>
          <w:szCs w:val="24"/>
        </w:rPr>
        <w:t xml:space="preserve">, </w:t>
      </w:r>
      <w:r w:rsidR="00037DB4">
        <w:rPr>
          <w:rFonts w:ascii="Times New Roman" w:hAnsi="Times New Roman" w:cs="Times New Roman"/>
          <w:color w:val="auto"/>
          <w:sz w:val="24"/>
          <w:szCs w:val="24"/>
        </w:rPr>
        <w:t>over half of</w:t>
      </w:r>
      <w:r w:rsidR="00BE6BCE" w:rsidRPr="000017D0">
        <w:rPr>
          <w:rFonts w:ascii="Times New Roman" w:hAnsi="Times New Roman" w:cs="Times New Roman"/>
          <w:color w:val="auto"/>
          <w:sz w:val="24"/>
          <w:szCs w:val="24"/>
        </w:rPr>
        <w:t xml:space="preserve"> Hong Kong principals menti</w:t>
      </w:r>
      <w:r w:rsidR="000039A2" w:rsidRPr="000017D0">
        <w:rPr>
          <w:rFonts w:ascii="Times New Roman" w:hAnsi="Times New Roman" w:cs="Times New Roman"/>
          <w:color w:val="auto"/>
          <w:sz w:val="24"/>
          <w:szCs w:val="24"/>
        </w:rPr>
        <w:t>oned the well-known Confucian</w:t>
      </w:r>
      <w:r w:rsidR="00BE6BCE" w:rsidRPr="000017D0">
        <w:rPr>
          <w:rFonts w:ascii="Times New Roman" w:hAnsi="Times New Roman" w:cs="Times New Roman"/>
          <w:color w:val="auto"/>
          <w:sz w:val="24"/>
          <w:szCs w:val="24"/>
        </w:rPr>
        <w:t xml:space="preserve"> principle of “educating all regardless of abilities” (</w:t>
      </w:r>
      <w:r w:rsidR="00B16793" w:rsidRPr="000017D0">
        <w:rPr>
          <w:rFonts w:ascii="Times New Roman" w:hAnsi="Times New Roman" w:cs="Times New Roman"/>
          <w:color w:val="auto"/>
          <w:sz w:val="24"/>
          <w:szCs w:val="24"/>
        </w:rPr>
        <w:t>D</w:t>
      </w:r>
      <w:r w:rsidR="00BE6BCE" w:rsidRPr="000017D0">
        <w:rPr>
          <w:rFonts w:ascii="Times New Roman" w:hAnsi="Times New Roman" w:cs="Times New Roman"/>
          <w:color w:val="auto"/>
          <w:sz w:val="24"/>
          <w:szCs w:val="24"/>
        </w:rPr>
        <w:t>eng &amp; Poon-McBrayer, 200</w:t>
      </w:r>
      <w:r w:rsidR="00AD4C3C" w:rsidRPr="000017D0">
        <w:rPr>
          <w:rFonts w:ascii="Times New Roman" w:hAnsi="Times New Roman" w:cs="Times New Roman"/>
          <w:color w:val="auto"/>
          <w:sz w:val="24"/>
          <w:szCs w:val="24"/>
        </w:rPr>
        <w:t>4</w:t>
      </w:r>
      <w:r w:rsidR="00BE6BCE" w:rsidRPr="000017D0">
        <w:rPr>
          <w:rFonts w:ascii="Times New Roman" w:hAnsi="Times New Roman" w:cs="Times New Roman"/>
          <w:color w:val="auto"/>
          <w:sz w:val="24"/>
          <w:szCs w:val="24"/>
        </w:rPr>
        <w:t>) in different wording as shown below:</w:t>
      </w:r>
    </w:p>
    <w:p w14:paraId="2CA6D8AF" w14:textId="77777777" w:rsidR="00527C00" w:rsidRPr="000017D0" w:rsidRDefault="00527C00" w:rsidP="009220EB">
      <w:pPr>
        <w:spacing w:after="0" w:line="240" w:lineRule="auto"/>
        <w:ind w:left="426" w:right="735"/>
        <w:rPr>
          <w:rFonts w:ascii="Times New Roman" w:hAnsi="Times New Roman" w:cs="Times New Roman"/>
          <w:color w:val="auto"/>
          <w:sz w:val="24"/>
          <w:szCs w:val="24"/>
        </w:rPr>
      </w:pPr>
    </w:p>
    <w:p w14:paraId="4A1F76B8" w14:textId="013B8F33" w:rsidR="004673BD" w:rsidRDefault="00BE6BCE" w:rsidP="00A178DA">
      <w:pPr>
        <w:spacing w:after="0" w:line="240" w:lineRule="auto"/>
        <w:ind w:left="1440" w:right="1377"/>
        <w:rPr>
          <w:rFonts w:ascii="Times New Roman" w:hAnsi="Times New Roman" w:cs="Times New Roman"/>
          <w:color w:val="auto"/>
          <w:sz w:val="24"/>
          <w:szCs w:val="24"/>
        </w:rPr>
      </w:pPr>
      <w:r w:rsidRPr="000017D0">
        <w:rPr>
          <w:rFonts w:ascii="Times New Roman" w:hAnsi="Times New Roman" w:cs="Times New Roman"/>
          <w:color w:val="auto"/>
          <w:sz w:val="24"/>
          <w:szCs w:val="24"/>
        </w:rPr>
        <w:t>Of course I support inclusive education. As Confucius said, we should e</w:t>
      </w:r>
      <w:r w:rsidR="002117BA">
        <w:rPr>
          <w:rFonts w:ascii="Times New Roman" w:hAnsi="Times New Roman" w:cs="Times New Roman"/>
          <w:color w:val="auto"/>
          <w:sz w:val="24"/>
          <w:szCs w:val="24"/>
        </w:rPr>
        <w:t>ducate regardless of abilities.</w:t>
      </w:r>
      <w:r w:rsidR="00A23D71">
        <w:rPr>
          <w:rFonts w:ascii="Times New Roman" w:hAnsi="Times New Roman" w:cs="Times New Roman"/>
          <w:color w:val="auto"/>
          <w:sz w:val="24"/>
          <w:szCs w:val="24"/>
        </w:rPr>
        <w:t xml:space="preserve"> (H2)</w:t>
      </w:r>
    </w:p>
    <w:p w14:paraId="40FFD8F8" w14:textId="77777777" w:rsidR="00A23D71" w:rsidRPr="000017D0" w:rsidRDefault="00A23D71" w:rsidP="00A178DA">
      <w:pPr>
        <w:spacing w:after="0" w:line="240" w:lineRule="auto"/>
        <w:ind w:left="1440" w:right="1377"/>
        <w:rPr>
          <w:rFonts w:ascii="Times New Roman" w:hAnsi="Times New Roman" w:cs="Times New Roman"/>
          <w:b/>
          <w:bCs/>
          <w:color w:val="auto"/>
          <w:sz w:val="24"/>
          <w:szCs w:val="24"/>
        </w:rPr>
      </w:pPr>
    </w:p>
    <w:p w14:paraId="70456685" w14:textId="17000F40" w:rsidR="004673BD" w:rsidRPr="000017D0" w:rsidRDefault="00BE6BCE" w:rsidP="00A178DA">
      <w:pPr>
        <w:spacing w:after="0" w:line="240" w:lineRule="auto"/>
        <w:ind w:left="1440" w:right="1377"/>
        <w:rPr>
          <w:rFonts w:ascii="Times New Roman" w:hAnsi="Times New Roman" w:cs="Times New Roman"/>
          <w:b/>
          <w:bCs/>
          <w:color w:val="auto"/>
          <w:sz w:val="24"/>
          <w:szCs w:val="24"/>
        </w:rPr>
      </w:pPr>
      <w:r w:rsidRPr="000017D0">
        <w:rPr>
          <w:rFonts w:ascii="Times New Roman" w:hAnsi="Times New Roman" w:cs="Times New Roman"/>
          <w:color w:val="auto"/>
          <w:sz w:val="24"/>
          <w:szCs w:val="24"/>
        </w:rPr>
        <w:t>I firmly believe the Confucian teaching of educating all students without choosing what ab</w:t>
      </w:r>
      <w:r w:rsidR="002117BA">
        <w:rPr>
          <w:rFonts w:ascii="Times New Roman" w:hAnsi="Times New Roman" w:cs="Times New Roman"/>
          <w:color w:val="auto"/>
          <w:sz w:val="24"/>
          <w:szCs w:val="24"/>
        </w:rPr>
        <w:t>ilities they brought with them.</w:t>
      </w:r>
      <w:r w:rsidR="00A23D71">
        <w:rPr>
          <w:rFonts w:ascii="Times New Roman" w:hAnsi="Times New Roman" w:cs="Times New Roman"/>
          <w:color w:val="auto"/>
          <w:sz w:val="24"/>
          <w:szCs w:val="24"/>
        </w:rPr>
        <w:t xml:space="preserve"> (H9)</w:t>
      </w:r>
    </w:p>
    <w:p w14:paraId="6290E081" w14:textId="77777777" w:rsidR="00527C00" w:rsidRPr="000017D0" w:rsidRDefault="00527C00" w:rsidP="00527C00">
      <w:pPr>
        <w:spacing w:after="0" w:line="240" w:lineRule="auto"/>
        <w:ind w:firstLine="426"/>
        <w:rPr>
          <w:rFonts w:ascii="Times New Roman" w:hAnsi="Times New Roman" w:cs="Times New Roman"/>
          <w:color w:val="auto"/>
          <w:sz w:val="24"/>
          <w:szCs w:val="24"/>
        </w:rPr>
      </w:pPr>
    </w:p>
    <w:p w14:paraId="52C6B3A3" w14:textId="150D801C" w:rsidR="006814D4" w:rsidRPr="000017D0" w:rsidRDefault="000039A2" w:rsidP="00A178DA">
      <w:pPr>
        <w:spacing w:after="0" w:line="240" w:lineRule="auto"/>
        <w:ind w:firstLine="426"/>
        <w:rPr>
          <w:rFonts w:ascii="Times New Roman" w:hAnsi="Times New Roman" w:cs="Times New Roman"/>
          <w:color w:val="auto"/>
          <w:sz w:val="24"/>
          <w:szCs w:val="24"/>
        </w:rPr>
      </w:pPr>
      <w:r w:rsidRPr="000017D0">
        <w:rPr>
          <w:rFonts w:ascii="Times New Roman" w:hAnsi="Times New Roman" w:cs="Times New Roman"/>
          <w:color w:val="auto"/>
          <w:sz w:val="24"/>
          <w:szCs w:val="24"/>
        </w:rPr>
        <w:t xml:space="preserve">Simultaneously, </w:t>
      </w:r>
      <w:r w:rsidR="00037DB4" w:rsidRPr="00FB6A73">
        <w:rPr>
          <w:rFonts w:ascii="Times New Roman" w:hAnsi="Times New Roman" w:cs="Times New Roman"/>
          <w:color w:val="auto"/>
          <w:sz w:val="24"/>
          <w:szCs w:val="24"/>
        </w:rPr>
        <w:t>sev</w:t>
      </w:r>
      <w:r w:rsidR="00CE2B99">
        <w:rPr>
          <w:rFonts w:ascii="Times New Roman" w:hAnsi="Times New Roman" w:cs="Times New Roman"/>
          <w:color w:val="auto"/>
          <w:sz w:val="24"/>
          <w:szCs w:val="24"/>
        </w:rPr>
        <w:t xml:space="preserve">en of them </w:t>
      </w:r>
      <w:r w:rsidR="009E3C40" w:rsidRPr="000017D0">
        <w:rPr>
          <w:rFonts w:ascii="Times New Roman" w:hAnsi="Times New Roman" w:cs="Times New Roman"/>
          <w:color w:val="auto"/>
          <w:sz w:val="24"/>
          <w:szCs w:val="24"/>
        </w:rPr>
        <w:t xml:space="preserve">also </w:t>
      </w:r>
      <w:r w:rsidR="006814D4" w:rsidRPr="000017D0">
        <w:rPr>
          <w:rFonts w:ascii="Times New Roman" w:hAnsi="Times New Roman" w:cs="Times New Roman"/>
          <w:color w:val="auto"/>
          <w:sz w:val="24"/>
          <w:szCs w:val="24"/>
        </w:rPr>
        <w:t xml:space="preserve">cited their Christian faith as </w:t>
      </w:r>
      <w:r w:rsidR="00700C58">
        <w:rPr>
          <w:rFonts w:ascii="Times New Roman" w:hAnsi="Times New Roman" w:cs="Times New Roman"/>
          <w:color w:val="auto"/>
          <w:sz w:val="24"/>
          <w:szCs w:val="24"/>
        </w:rPr>
        <w:t>another reason for</w:t>
      </w:r>
      <w:r w:rsidR="006814D4" w:rsidRPr="000017D0">
        <w:rPr>
          <w:rFonts w:ascii="Times New Roman" w:hAnsi="Times New Roman" w:cs="Times New Roman"/>
          <w:color w:val="auto"/>
          <w:sz w:val="24"/>
          <w:szCs w:val="24"/>
        </w:rPr>
        <w:t xml:space="preserve"> their decision to participate. </w:t>
      </w:r>
      <w:r w:rsidR="006814D4" w:rsidRPr="000017D0">
        <w:rPr>
          <w:rFonts w:ascii="Times New Roman" w:eastAsia="PMingLiU" w:hAnsi="Times New Roman" w:cs="Times New Roman"/>
          <w:color w:val="auto"/>
          <w:sz w:val="24"/>
          <w:szCs w:val="24"/>
        </w:rPr>
        <w:t xml:space="preserve">Christianity </w:t>
      </w:r>
      <w:r w:rsidR="009E3C40" w:rsidRPr="000017D0">
        <w:rPr>
          <w:rFonts w:ascii="Times New Roman" w:eastAsia="PMingLiU" w:hAnsi="Times New Roman" w:cs="Times New Roman"/>
          <w:color w:val="auto"/>
          <w:sz w:val="24"/>
          <w:szCs w:val="24"/>
        </w:rPr>
        <w:t xml:space="preserve">in this case </w:t>
      </w:r>
      <w:r w:rsidR="006814D4" w:rsidRPr="000017D0">
        <w:rPr>
          <w:rFonts w:ascii="Times New Roman" w:eastAsia="PMingLiU" w:hAnsi="Times New Roman" w:cs="Times New Roman"/>
          <w:color w:val="auto"/>
          <w:sz w:val="24"/>
          <w:szCs w:val="24"/>
        </w:rPr>
        <w:t>refers to both Catholics and Protestant</w:t>
      </w:r>
      <w:r w:rsidR="009E3C40" w:rsidRPr="000017D0">
        <w:rPr>
          <w:rFonts w:ascii="Times New Roman" w:eastAsia="PMingLiU" w:hAnsi="Times New Roman" w:cs="Times New Roman"/>
          <w:color w:val="auto"/>
          <w:sz w:val="24"/>
          <w:szCs w:val="24"/>
        </w:rPr>
        <w:t>s</w:t>
      </w:r>
      <w:r w:rsidR="006814D4" w:rsidRPr="000017D0">
        <w:rPr>
          <w:rFonts w:ascii="Times New Roman" w:eastAsia="PMingLiU" w:hAnsi="Times New Roman" w:cs="Times New Roman"/>
          <w:color w:val="auto"/>
          <w:sz w:val="24"/>
          <w:szCs w:val="24"/>
        </w:rPr>
        <w:t xml:space="preserve">. </w:t>
      </w:r>
      <w:r w:rsidR="006814D4" w:rsidRPr="000017D0">
        <w:rPr>
          <w:rFonts w:ascii="Times New Roman" w:eastAsia="PMingLiU" w:hAnsi="Times New Roman" w:cs="Times New Roman"/>
          <w:color w:val="auto"/>
          <w:sz w:val="24"/>
          <w:szCs w:val="24"/>
        </w:rPr>
        <w:lastRenderedPageBreak/>
        <w:t xml:space="preserve">Christian missionaries </w:t>
      </w:r>
      <w:r w:rsidR="00E9423D" w:rsidRPr="000017D0">
        <w:rPr>
          <w:rFonts w:ascii="Times New Roman" w:eastAsia="PMingLiU" w:hAnsi="Times New Roman" w:cs="Times New Roman"/>
          <w:color w:val="auto"/>
          <w:sz w:val="24"/>
          <w:szCs w:val="24"/>
        </w:rPr>
        <w:t>from the west pioneered special education services in</w:t>
      </w:r>
      <w:r w:rsidR="006814D4" w:rsidRPr="000017D0">
        <w:rPr>
          <w:rFonts w:ascii="Times New Roman" w:eastAsia="PMingLiU" w:hAnsi="Times New Roman" w:cs="Times New Roman"/>
          <w:color w:val="auto"/>
          <w:sz w:val="24"/>
          <w:szCs w:val="24"/>
        </w:rPr>
        <w:t xml:space="preserve"> Chinese societies such as </w:t>
      </w:r>
      <w:r w:rsidR="00E9423D" w:rsidRPr="000017D0">
        <w:rPr>
          <w:rFonts w:ascii="Times New Roman" w:eastAsia="PMingLiU" w:hAnsi="Times New Roman" w:cs="Times New Roman"/>
          <w:color w:val="auto"/>
          <w:sz w:val="24"/>
          <w:szCs w:val="24"/>
        </w:rPr>
        <w:t>the PRC</w:t>
      </w:r>
      <w:r w:rsidR="006814D4" w:rsidRPr="000017D0">
        <w:rPr>
          <w:rFonts w:ascii="Times New Roman" w:eastAsia="PMingLiU" w:hAnsi="Times New Roman" w:cs="Times New Roman"/>
          <w:color w:val="auto"/>
          <w:sz w:val="24"/>
          <w:szCs w:val="24"/>
        </w:rPr>
        <w:t xml:space="preserve"> (Deng &amp; Poon-McBrayer, 2004), Hong Kong (Poon-McBrayer, 2004), and Taiwan (Ministry of Education, 2006). </w:t>
      </w:r>
      <w:r w:rsidR="00E9423D" w:rsidRPr="000017D0">
        <w:rPr>
          <w:rFonts w:ascii="Times New Roman" w:eastAsia="PMingLiU" w:hAnsi="Times New Roman" w:cs="Times New Roman"/>
          <w:color w:val="auto"/>
          <w:sz w:val="24"/>
          <w:szCs w:val="24"/>
        </w:rPr>
        <w:t xml:space="preserve">Hong Kong </w:t>
      </w:r>
      <w:r w:rsidR="006814D4" w:rsidRPr="000017D0">
        <w:rPr>
          <w:rFonts w:ascii="Times New Roman" w:eastAsia="PMingLiU" w:hAnsi="Times New Roman" w:cs="Times New Roman"/>
          <w:color w:val="auto"/>
          <w:sz w:val="24"/>
          <w:szCs w:val="24"/>
        </w:rPr>
        <w:t>as a British co</w:t>
      </w:r>
      <w:r w:rsidR="00E9423D" w:rsidRPr="000017D0">
        <w:rPr>
          <w:rFonts w:ascii="Times New Roman" w:eastAsia="PMingLiU" w:hAnsi="Times New Roman" w:cs="Times New Roman"/>
          <w:color w:val="auto"/>
          <w:sz w:val="24"/>
          <w:szCs w:val="24"/>
        </w:rPr>
        <w:t>lony for over a century accounted</w:t>
      </w:r>
      <w:r w:rsidR="006814D4" w:rsidRPr="000017D0">
        <w:rPr>
          <w:rFonts w:ascii="Times New Roman" w:eastAsia="PMingLiU" w:hAnsi="Times New Roman" w:cs="Times New Roman"/>
          <w:color w:val="auto"/>
          <w:sz w:val="24"/>
          <w:szCs w:val="24"/>
        </w:rPr>
        <w:t xml:space="preserve"> for the influence of Christianity</w:t>
      </w:r>
      <w:r w:rsidR="00E9423D" w:rsidRPr="000017D0">
        <w:rPr>
          <w:rFonts w:ascii="Times New Roman" w:eastAsia="PMingLiU" w:hAnsi="Times New Roman" w:cs="Times New Roman"/>
          <w:color w:val="auto"/>
          <w:sz w:val="24"/>
          <w:szCs w:val="24"/>
        </w:rPr>
        <w:t xml:space="preserve"> in its disability education</w:t>
      </w:r>
      <w:r w:rsidR="006814D4" w:rsidRPr="000017D0">
        <w:rPr>
          <w:rFonts w:ascii="Times New Roman" w:eastAsia="PMingLiU" w:hAnsi="Times New Roman" w:cs="Times New Roman"/>
          <w:color w:val="auto"/>
          <w:sz w:val="24"/>
          <w:szCs w:val="24"/>
        </w:rPr>
        <w:t xml:space="preserve">. </w:t>
      </w:r>
      <w:r w:rsidR="00873C19" w:rsidRPr="000017D0">
        <w:rPr>
          <w:rFonts w:ascii="Times New Roman" w:eastAsia="PMingLiU" w:hAnsi="Times New Roman" w:cs="Times New Roman"/>
          <w:color w:val="auto"/>
          <w:sz w:val="24"/>
          <w:szCs w:val="24"/>
        </w:rPr>
        <w:t>In the school year of 2013</w:t>
      </w:r>
      <w:r w:rsidR="006814D4" w:rsidRPr="000017D0">
        <w:rPr>
          <w:rFonts w:ascii="Times New Roman" w:eastAsia="PMingLiU" w:hAnsi="Times New Roman" w:cs="Times New Roman"/>
          <w:color w:val="auto"/>
          <w:sz w:val="24"/>
          <w:szCs w:val="24"/>
        </w:rPr>
        <w:t>, there were 2</w:t>
      </w:r>
      <w:r w:rsidR="00873C19" w:rsidRPr="000017D0">
        <w:rPr>
          <w:rFonts w:ascii="Times New Roman" w:eastAsia="PMingLiU" w:hAnsi="Times New Roman" w:cs="Times New Roman"/>
          <w:color w:val="auto"/>
          <w:sz w:val="24"/>
          <w:szCs w:val="24"/>
        </w:rPr>
        <w:t>79</w:t>
      </w:r>
      <w:r w:rsidR="006814D4" w:rsidRPr="000017D0">
        <w:rPr>
          <w:rFonts w:ascii="Times New Roman" w:eastAsia="PMingLiU" w:hAnsi="Times New Roman" w:cs="Times New Roman"/>
          <w:color w:val="auto"/>
          <w:sz w:val="24"/>
          <w:szCs w:val="24"/>
        </w:rPr>
        <w:t xml:space="preserve"> Catholic and 3</w:t>
      </w:r>
      <w:r w:rsidR="00873C19" w:rsidRPr="000017D0">
        <w:rPr>
          <w:rFonts w:ascii="Times New Roman" w:eastAsia="PMingLiU" w:hAnsi="Times New Roman" w:cs="Times New Roman"/>
          <w:color w:val="auto"/>
          <w:sz w:val="24"/>
          <w:szCs w:val="24"/>
        </w:rPr>
        <w:t>79</w:t>
      </w:r>
      <w:r w:rsidR="006814D4" w:rsidRPr="000017D0">
        <w:rPr>
          <w:rFonts w:ascii="Times New Roman" w:eastAsia="PMingLiU" w:hAnsi="Times New Roman" w:cs="Times New Roman"/>
          <w:color w:val="auto"/>
          <w:sz w:val="24"/>
          <w:szCs w:val="24"/>
        </w:rPr>
        <w:t xml:space="preserve"> Protestant schools (Hong Kong Government, 201</w:t>
      </w:r>
      <w:r w:rsidR="00873C19" w:rsidRPr="000017D0">
        <w:rPr>
          <w:rFonts w:ascii="Times New Roman" w:eastAsia="PMingLiU" w:hAnsi="Times New Roman" w:cs="Times New Roman"/>
          <w:color w:val="auto"/>
          <w:sz w:val="24"/>
          <w:szCs w:val="24"/>
        </w:rPr>
        <w:t>3</w:t>
      </w:r>
      <w:r w:rsidR="006814D4" w:rsidRPr="000017D0">
        <w:rPr>
          <w:rFonts w:ascii="Times New Roman" w:eastAsia="PMingLiU" w:hAnsi="Times New Roman" w:cs="Times New Roman"/>
          <w:color w:val="auto"/>
          <w:sz w:val="24"/>
          <w:szCs w:val="24"/>
        </w:rPr>
        <w:t>), c</w:t>
      </w:r>
      <w:r w:rsidR="00873C19" w:rsidRPr="000017D0">
        <w:rPr>
          <w:rFonts w:ascii="Times New Roman" w:eastAsia="PMingLiU" w:hAnsi="Times New Roman" w:cs="Times New Roman"/>
          <w:color w:val="auto"/>
          <w:sz w:val="24"/>
          <w:szCs w:val="24"/>
        </w:rPr>
        <w:t>onstituting over 6</w:t>
      </w:r>
      <w:r w:rsidR="00E260A8" w:rsidRPr="000017D0">
        <w:rPr>
          <w:rFonts w:ascii="Times New Roman" w:eastAsia="PMingLiU" w:hAnsi="Times New Roman" w:cs="Times New Roman"/>
          <w:color w:val="auto"/>
          <w:sz w:val="24"/>
          <w:szCs w:val="24"/>
        </w:rPr>
        <w:t>5</w:t>
      </w:r>
      <w:r w:rsidR="00873C19" w:rsidRPr="000017D0">
        <w:rPr>
          <w:rFonts w:ascii="Times New Roman" w:eastAsia="PMingLiU" w:hAnsi="Times New Roman" w:cs="Times New Roman"/>
          <w:color w:val="auto"/>
          <w:sz w:val="24"/>
          <w:szCs w:val="24"/>
        </w:rPr>
        <w:t>% of the 1,00</w:t>
      </w:r>
      <w:r w:rsidR="006814D4" w:rsidRPr="000017D0">
        <w:rPr>
          <w:rFonts w:ascii="Times New Roman" w:eastAsia="PMingLiU" w:hAnsi="Times New Roman" w:cs="Times New Roman"/>
          <w:color w:val="auto"/>
          <w:sz w:val="24"/>
          <w:szCs w:val="24"/>
        </w:rPr>
        <w:t xml:space="preserve">5 </w:t>
      </w:r>
      <w:r w:rsidR="0003573F">
        <w:rPr>
          <w:rFonts w:ascii="Times New Roman" w:eastAsia="PMingLiU" w:hAnsi="Times New Roman" w:cs="Times New Roman"/>
          <w:color w:val="auto"/>
          <w:sz w:val="24"/>
          <w:szCs w:val="24"/>
        </w:rPr>
        <w:t xml:space="preserve">public </w:t>
      </w:r>
      <w:r w:rsidR="006814D4" w:rsidRPr="000017D0">
        <w:rPr>
          <w:rFonts w:ascii="Times New Roman" w:eastAsia="PMingLiU" w:hAnsi="Times New Roman" w:cs="Times New Roman"/>
          <w:color w:val="auto"/>
          <w:sz w:val="24"/>
          <w:szCs w:val="24"/>
        </w:rPr>
        <w:t xml:space="preserve">elementary and secondary schools </w:t>
      </w:r>
      <w:r w:rsidR="006321CF">
        <w:rPr>
          <w:rFonts w:ascii="Times New Roman" w:eastAsia="PMingLiU" w:hAnsi="Times New Roman" w:cs="Times New Roman"/>
          <w:color w:val="auto"/>
          <w:sz w:val="24"/>
          <w:szCs w:val="24"/>
        </w:rPr>
        <w:t>of that</w:t>
      </w:r>
      <w:r w:rsidR="006814D4" w:rsidRPr="000017D0">
        <w:rPr>
          <w:rFonts w:ascii="Times New Roman" w:eastAsia="PMingLiU" w:hAnsi="Times New Roman" w:cs="Times New Roman"/>
          <w:color w:val="auto"/>
          <w:sz w:val="24"/>
          <w:szCs w:val="24"/>
        </w:rPr>
        <w:t xml:space="preserve"> year</w:t>
      </w:r>
      <w:r w:rsidR="00576D09">
        <w:rPr>
          <w:rFonts w:ascii="Times New Roman" w:eastAsia="PMingLiU" w:hAnsi="Times New Roman" w:cs="Times New Roman"/>
          <w:color w:val="auto"/>
          <w:sz w:val="24"/>
          <w:szCs w:val="24"/>
        </w:rPr>
        <w:t xml:space="preserve"> </w:t>
      </w:r>
      <w:r w:rsidR="00576D09" w:rsidRPr="000017D0">
        <w:rPr>
          <w:rFonts w:ascii="Times New Roman" w:eastAsia="PMingLiU" w:hAnsi="Times New Roman" w:cs="Times New Roman"/>
          <w:color w:val="auto"/>
          <w:sz w:val="24"/>
          <w:szCs w:val="24"/>
        </w:rPr>
        <w:t>(Education Bureau, 2016)</w:t>
      </w:r>
      <w:r w:rsidR="006814D4" w:rsidRPr="000017D0">
        <w:rPr>
          <w:rFonts w:ascii="Times New Roman" w:eastAsia="PMingLiU" w:hAnsi="Times New Roman" w:cs="Times New Roman"/>
          <w:color w:val="auto"/>
          <w:sz w:val="24"/>
          <w:szCs w:val="24"/>
        </w:rPr>
        <w:t xml:space="preserve">. </w:t>
      </w:r>
      <w:r w:rsidR="00E260A8" w:rsidRPr="000017D0">
        <w:rPr>
          <w:rFonts w:ascii="Times New Roman" w:eastAsia="PMingLiU" w:hAnsi="Times New Roman" w:cs="Times New Roman"/>
          <w:color w:val="auto"/>
          <w:sz w:val="24"/>
          <w:szCs w:val="24"/>
        </w:rPr>
        <w:t>Ten</w:t>
      </w:r>
      <w:r w:rsidR="006321CF">
        <w:rPr>
          <w:rFonts w:ascii="Times New Roman" w:eastAsia="PMingLiU" w:hAnsi="Times New Roman" w:cs="Times New Roman"/>
          <w:color w:val="auto"/>
          <w:sz w:val="24"/>
          <w:szCs w:val="24"/>
        </w:rPr>
        <w:t xml:space="preserve"> </w:t>
      </w:r>
      <w:r w:rsidR="006814D4" w:rsidRPr="000017D0">
        <w:rPr>
          <w:rFonts w:ascii="Times New Roman" w:eastAsia="PMingLiU" w:hAnsi="Times New Roman" w:cs="Times New Roman"/>
          <w:color w:val="auto"/>
          <w:sz w:val="24"/>
          <w:szCs w:val="24"/>
        </w:rPr>
        <w:t xml:space="preserve">of the </w:t>
      </w:r>
      <w:r w:rsidR="006321CF">
        <w:rPr>
          <w:rFonts w:ascii="Times New Roman" w:eastAsia="PMingLiU" w:hAnsi="Times New Roman" w:cs="Times New Roman"/>
          <w:color w:val="auto"/>
          <w:sz w:val="24"/>
          <w:szCs w:val="24"/>
        </w:rPr>
        <w:t xml:space="preserve">13 </w:t>
      </w:r>
      <w:r w:rsidR="006814D4" w:rsidRPr="000017D0">
        <w:rPr>
          <w:rFonts w:ascii="Times New Roman" w:eastAsia="PMingLiU" w:hAnsi="Times New Roman" w:cs="Times New Roman"/>
          <w:color w:val="auto"/>
          <w:sz w:val="24"/>
          <w:szCs w:val="24"/>
        </w:rPr>
        <w:t xml:space="preserve">participants’ schools were affiliated with either Catholic or Protestant groups and most of the school staff members </w:t>
      </w:r>
      <w:r w:rsidR="00E260A8" w:rsidRPr="000017D0">
        <w:rPr>
          <w:rFonts w:ascii="Times New Roman" w:eastAsia="PMingLiU" w:hAnsi="Times New Roman" w:cs="Times New Roman"/>
          <w:color w:val="auto"/>
          <w:sz w:val="24"/>
          <w:szCs w:val="24"/>
        </w:rPr>
        <w:t>shared</w:t>
      </w:r>
      <w:r w:rsidR="006814D4" w:rsidRPr="000017D0">
        <w:rPr>
          <w:rFonts w:ascii="Times New Roman" w:eastAsia="PMingLiU" w:hAnsi="Times New Roman" w:cs="Times New Roman"/>
          <w:color w:val="auto"/>
          <w:sz w:val="24"/>
          <w:szCs w:val="24"/>
        </w:rPr>
        <w:t xml:space="preserve"> the same faith as the</w:t>
      </w:r>
      <w:r w:rsidR="00E260A8" w:rsidRPr="000017D0">
        <w:rPr>
          <w:rFonts w:ascii="Times New Roman" w:eastAsia="PMingLiU" w:hAnsi="Times New Roman" w:cs="Times New Roman"/>
          <w:color w:val="auto"/>
          <w:sz w:val="24"/>
          <w:szCs w:val="24"/>
        </w:rPr>
        <w:t>ir</w:t>
      </w:r>
      <w:r w:rsidR="006814D4" w:rsidRPr="000017D0">
        <w:rPr>
          <w:rFonts w:ascii="Times New Roman" w:eastAsia="PMingLiU" w:hAnsi="Times New Roman" w:cs="Times New Roman"/>
          <w:color w:val="auto"/>
          <w:sz w:val="24"/>
          <w:szCs w:val="24"/>
        </w:rPr>
        <w:t xml:space="preserve"> schools. </w:t>
      </w:r>
      <w:r w:rsidR="0042185D" w:rsidRPr="000017D0">
        <w:rPr>
          <w:rFonts w:ascii="Times New Roman" w:hAnsi="Times New Roman" w:cs="Times New Roman"/>
          <w:color w:val="auto"/>
          <w:sz w:val="24"/>
          <w:szCs w:val="24"/>
        </w:rPr>
        <w:t>As verified by participants’ testimonies, v</w:t>
      </w:r>
      <w:r w:rsidR="006814D4" w:rsidRPr="000017D0">
        <w:rPr>
          <w:rFonts w:ascii="Times New Roman" w:hAnsi="Times New Roman" w:cs="Times New Roman"/>
          <w:color w:val="auto"/>
          <w:sz w:val="24"/>
          <w:szCs w:val="24"/>
        </w:rPr>
        <w:t xml:space="preserve">aluing and loving each person </w:t>
      </w:r>
      <w:r w:rsidR="00F56E09" w:rsidRPr="000017D0">
        <w:rPr>
          <w:rFonts w:ascii="Times New Roman" w:hAnsi="Times New Roman" w:cs="Times New Roman"/>
          <w:color w:val="auto"/>
          <w:sz w:val="24"/>
          <w:szCs w:val="24"/>
        </w:rPr>
        <w:t>we</w:t>
      </w:r>
      <w:r w:rsidR="006814D4" w:rsidRPr="000017D0">
        <w:rPr>
          <w:rFonts w:ascii="Times New Roman" w:hAnsi="Times New Roman" w:cs="Times New Roman"/>
          <w:color w:val="auto"/>
          <w:sz w:val="24"/>
          <w:szCs w:val="24"/>
        </w:rPr>
        <w:t>re cen</w:t>
      </w:r>
      <w:r w:rsidR="006321CF">
        <w:rPr>
          <w:rFonts w:ascii="Times New Roman" w:hAnsi="Times New Roman" w:cs="Times New Roman"/>
          <w:color w:val="auto"/>
          <w:sz w:val="24"/>
          <w:szCs w:val="24"/>
        </w:rPr>
        <w:t xml:space="preserve">tral to </w:t>
      </w:r>
      <w:r w:rsidR="00C54DFC" w:rsidRPr="006321CF">
        <w:rPr>
          <w:rFonts w:ascii="Times New Roman" w:hAnsi="Times New Roman" w:cs="Times New Roman"/>
          <w:color w:val="auto"/>
          <w:sz w:val="24"/>
          <w:szCs w:val="24"/>
        </w:rPr>
        <w:t>Christian educators</w:t>
      </w:r>
      <w:r w:rsidR="006814D4" w:rsidRPr="000017D0">
        <w:rPr>
          <w:rFonts w:ascii="Times New Roman" w:hAnsi="Times New Roman" w:cs="Times New Roman"/>
          <w:color w:val="auto"/>
          <w:sz w:val="24"/>
          <w:szCs w:val="24"/>
        </w:rPr>
        <w:t>.</w:t>
      </w:r>
      <w:r w:rsidR="006814D4" w:rsidRPr="000017D0">
        <w:rPr>
          <w:rFonts w:ascii="Times New Roman" w:eastAsia="PMingLiU" w:hAnsi="Times New Roman" w:cs="Times New Roman"/>
          <w:color w:val="auto"/>
          <w:sz w:val="24"/>
          <w:szCs w:val="24"/>
        </w:rPr>
        <w:t xml:space="preserve"> It is </w:t>
      </w:r>
      <w:r w:rsidR="00E260A8" w:rsidRPr="000017D0">
        <w:rPr>
          <w:rFonts w:ascii="Times New Roman" w:eastAsia="PMingLiU" w:hAnsi="Times New Roman" w:cs="Times New Roman"/>
          <w:color w:val="auto"/>
          <w:sz w:val="24"/>
          <w:szCs w:val="24"/>
        </w:rPr>
        <w:t>therefore</w:t>
      </w:r>
      <w:r w:rsidR="006814D4" w:rsidRPr="000017D0">
        <w:rPr>
          <w:rFonts w:ascii="Times New Roman" w:eastAsia="PMingLiU" w:hAnsi="Times New Roman" w:cs="Times New Roman"/>
          <w:color w:val="auto"/>
          <w:sz w:val="24"/>
          <w:szCs w:val="24"/>
        </w:rPr>
        <w:t xml:space="preserve"> understandable that the</w:t>
      </w:r>
      <w:r w:rsidR="00E260A8" w:rsidRPr="000017D0">
        <w:rPr>
          <w:rFonts w:ascii="Times New Roman" w:eastAsia="PMingLiU" w:hAnsi="Times New Roman" w:cs="Times New Roman"/>
          <w:color w:val="auto"/>
          <w:sz w:val="24"/>
          <w:szCs w:val="24"/>
        </w:rPr>
        <w:t xml:space="preserve">ir attitude toward </w:t>
      </w:r>
      <w:r w:rsidR="006814D4" w:rsidRPr="000017D0">
        <w:rPr>
          <w:rFonts w:ascii="Times New Roman" w:eastAsia="PMingLiU" w:hAnsi="Times New Roman" w:cs="Times New Roman"/>
          <w:color w:val="auto"/>
          <w:sz w:val="24"/>
          <w:szCs w:val="24"/>
        </w:rPr>
        <w:t>inclusive education w</w:t>
      </w:r>
      <w:r w:rsidR="00E260A8" w:rsidRPr="000017D0">
        <w:rPr>
          <w:rFonts w:ascii="Times New Roman" w:eastAsia="PMingLiU" w:hAnsi="Times New Roman" w:cs="Times New Roman"/>
          <w:color w:val="auto"/>
          <w:sz w:val="24"/>
          <w:szCs w:val="24"/>
        </w:rPr>
        <w:t xml:space="preserve">as </w:t>
      </w:r>
      <w:r w:rsidR="00F56E09" w:rsidRPr="000017D0">
        <w:rPr>
          <w:rFonts w:ascii="Times New Roman" w:eastAsia="PMingLiU" w:hAnsi="Times New Roman" w:cs="Times New Roman"/>
          <w:color w:val="auto"/>
          <w:sz w:val="24"/>
          <w:szCs w:val="24"/>
        </w:rPr>
        <w:t xml:space="preserve">also </w:t>
      </w:r>
      <w:r w:rsidR="00E260A8" w:rsidRPr="000017D0">
        <w:rPr>
          <w:rFonts w:ascii="Times New Roman" w:eastAsia="PMingLiU" w:hAnsi="Times New Roman" w:cs="Times New Roman"/>
          <w:color w:val="auto"/>
          <w:sz w:val="24"/>
          <w:szCs w:val="24"/>
        </w:rPr>
        <w:t xml:space="preserve">attributed to their faith </w:t>
      </w:r>
      <w:r w:rsidR="006814D4" w:rsidRPr="000017D0">
        <w:rPr>
          <w:rFonts w:ascii="Times New Roman" w:eastAsia="PMingLiU" w:hAnsi="Times New Roman" w:cs="Times New Roman"/>
          <w:color w:val="auto"/>
          <w:sz w:val="24"/>
          <w:szCs w:val="24"/>
        </w:rPr>
        <w:t xml:space="preserve">as </w:t>
      </w:r>
      <w:r w:rsidR="006321CF">
        <w:rPr>
          <w:rFonts w:ascii="Times New Roman" w:eastAsia="PMingLiU" w:hAnsi="Times New Roman" w:cs="Times New Roman"/>
          <w:color w:val="auto"/>
          <w:sz w:val="24"/>
          <w:szCs w:val="24"/>
        </w:rPr>
        <w:t xml:space="preserve">H1 </w:t>
      </w:r>
      <w:r w:rsidR="00E260A8" w:rsidRPr="000017D0">
        <w:rPr>
          <w:rFonts w:ascii="Times New Roman" w:eastAsia="PMingLiU" w:hAnsi="Times New Roman" w:cs="Times New Roman"/>
          <w:color w:val="auto"/>
          <w:sz w:val="24"/>
          <w:szCs w:val="24"/>
        </w:rPr>
        <w:t>expressed:</w:t>
      </w:r>
      <w:r w:rsidR="006321CF">
        <w:rPr>
          <w:rFonts w:ascii="Times New Roman" w:eastAsia="PMingLiU" w:hAnsi="Times New Roman" w:cs="Times New Roman"/>
          <w:color w:val="auto"/>
          <w:sz w:val="24"/>
          <w:szCs w:val="24"/>
        </w:rPr>
        <w:t xml:space="preserve"> </w:t>
      </w:r>
      <w:r w:rsidR="006814D4" w:rsidRPr="000017D0">
        <w:rPr>
          <w:rFonts w:ascii="Times New Roman" w:eastAsia="CERG_Chinese_Font" w:hAnsi="Times New Roman" w:cs="Times New Roman"/>
          <w:color w:val="auto"/>
          <w:sz w:val="24"/>
          <w:szCs w:val="24"/>
        </w:rPr>
        <w:t>“I am a Christian. I serve the larger society through supporting inclusive education as my way of showin</w:t>
      </w:r>
      <w:r w:rsidR="00E260A8" w:rsidRPr="000017D0">
        <w:rPr>
          <w:rFonts w:ascii="Times New Roman" w:eastAsia="CERG_Chinese_Font" w:hAnsi="Times New Roman" w:cs="Times New Roman"/>
          <w:color w:val="auto"/>
          <w:sz w:val="24"/>
          <w:szCs w:val="24"/>
        </w:rPr>
        <w:t>g love for all created by God.</w:t>
      </w:r>
      <w:r w:rsidR="006814D4" w:rsidRPr="000017D0">
        <w:rPr>
          <w:rFonts w:ascii="Times New Roman" w:eastAsia="CERG_Chinese_Font" w:hAnsi="Times New Roman" w:cs="Times New Roman"/>
          <w:color w:val="auto"/>
          <w:sz w:val="24"/>
          <w:szCs w:val="24"/>
        </w:rPr>
        <w:t>”</w:t>
      </w:r>
    </w:p>
    <w:p w14:paraId="2BE64FA1" w14:textId="4637B449" w:rsidR="004673BD" w:rsidRPr="000017D0" w:rsidRDefault="00BE6BCE" w:rsidP="00A178DA">
      <w:pPr>
        <w:spacing w:after="0" w:line="240" w:lineRule="auto"/>
        <w:ind w:firstLine="567"/>
        <w:rPr>
          <w:rFonts w:ascii="Times New Roman" w:hAnsi="Times New Roman" w:cs="Times New Roman"/>
          <w:color w:val="auto"/>
          <w:sz w:val="24"/>
          <w:szCs w:val="24"/>
        </w:rPr>
      </w:pPr>
      <w:r w:rsidRPr="000017D0">
        <w:rPr>
          <w:rFonts w:ascii="Times New Roman" w:hAnsi="Times New Roman" w:cs="Times New Roman"/>
          <w:color w:val="auto"/>
          <w:sz w:val="24"/>
          <w:szCs w:val="24"/>
        </w:rPr>
        <w:t>T</w:t>
      </w:r>
      <w:r w:rsidR="00417820" w:rsidRPr="000017D0">
        <w:rPr>
          <w:rFonts w:ascii="Times New Roman" w:hAnsi="Times New Roman" w:cs="Times New Roman"/>
          <w:color w:val="auto"/>
          <w:sz w:val="24"/>
          <w:szCs w:val="24"/>
        </w:rPr>
        <w:t>aken together, t</w:t>
      </w:r>
      <w:r w:rsidRPr="000017D0">
        <w:rPr>
          <w:rFonts w:ascii="Times New Roman" w:hAnsi="Times New Roman" w:cs="Times New Roman"/>
          <w:color w:val="auto"/>
          <w:sz w:val="24"/>
          <w:szCs w:val="24"/>
        </w:rPr>
        <w:t xml:space="preserve">he above data revealed the </w:t>
      </w:r>
      <w:r w:rsidR="0042185D" w:rsidRPr="000017D0">
        <w:rPr>
          <w:rFonts w:ascii="Times New Roman" w:hAnsi="Times New Roman" w:cs="Times New Roman"/>
          <w:color w:val="auto"/>
          <w:sz w:val="24"/>
          <w:szCs w:val="24"/>
        </w:rPr>
        <w:t xml:space="preserve">heavy </w:t>
      </w:r>
      <w:r w:rsidRPr="000017D0">
        <w:rPr>
          <w:rFonts w:ascii="Times New Roman" w:hAnsi="Times New Roman" w:cs="Times New Roman"/>
          <w:color w:val="auto"/>
          <w:sz w:val="24"/>
          <w:szCs w:val="24"/>
        </w:rPr>
        <w:t xml:space="preserve">impact of legislation on Guam </w:t>
      </w:r>
      <w:r w:rsidR="0042185D" w:rsidRPr="000017D0">
        <w:rPr>
          <w:rFonts w:ascii="Times New Roman" w:hAnsi="Times New Roman" w:cs="Times New Roman"/>
          <w:color w:val="auto"/>
          <w:sz w:val="24"/>
          <w:szCs w:val="24"/>
        </w:rPr>
        <w:t>and</w:t>
      </w:r>
      <w:r w:rsidRPr="000017D0">
        <w:rPr>
          <w:rFonts w:ascii="Times New Roman" w:hAnsi="Times New Roman" w:cs="Times New Roman"/>
          <w:color w:val="auto"/>
          <w:sz w:val="24"/>
          <w:szCs w:val="24"/>
        </w:rPr>
        <w:t xml:space="preserve"> </w:t>
      </w:r>
      <w:r w:rsidR="0042185D" w:rsidRPr="000017D0">
        <w:rPr>
          <w:rFonts w:ascii="Times New Roman" w:hAnsi="Times New Roman" w:cs="Times New Roman"/>
          <w:color w:val="auto"/>
          <w:sz w:val="24"/>
          <w:szCs w:val="24"/>
        </w:rPr>
        <w:t xml:space="preserve">of the </w:t>
      </w:r>
      <w:r w:rsidRPr="000017D0">
        <w:rPr>
          <w:rFonts w:ascii="Times New Roman" w:hAnsi="Times New Roman" w:cs="Times New Roman"/>
          <w:color w:val="auto"/>
          <w:sz w:val="24"/>
          <w:szCs w:val="24"/>
        </w:rPr>
        <w:t xml:space="preserve">Confucian </w:t>
      </w:r>
      <w:r w:rsidR="00856296" w:rsidRPr="000017D0">
        <w:rPr>
          <w:rFonts w:ascii="Times New Roman" w:hAnsi="Times New Roman" w:cs="Times New Roman"/>
          <w:color w:val="auto"/>
          <w:sz w:val="24"/>
          <w:szCs w:val="24"/>
        </w:rPr>
        <w:t xml:space="preserve">and Christian </w:t>
      </w:r>
      <w:r w:rsidRPr="000017D0">
        <w:rPr>
          <w:rFonts w:ascii="Times New Roman" w:hAnsi="Times New Roman" w:cs="Times New Roman"/>
          <w:color w:val="auto"/>
          <w:sz w:val="24"/>
          <w:szCs w:val="24"/>
        </w:rPr>
        <w:t xml:space="preserve">heritage on Hong Kong. </w:t>
      </w:r>
      <w:r w:rsidR="00A91FDA" w:rsidRPr="000017D0">
        <w:rPr>
          <w:rFonts w:ascii="Times New Roman" w:hAnsi="Times New Roman" w:cs="Times New Roman"/>
          <w:color w:val="auto"/>
          <w:sz w:val="24"/>
          <w:szCs w:val="24"/>
        </w:rPr>
        <w:t>Although 85% of Guam’s population was</w:t>
      </w:r>
      <w:r w:rsidR="00856296" w:rsidRPr="000017D0">
        <w:rPr>
          <w:rFonts w:ascii="Times New Roman" w:hAnsi="Times New Roman" w:cs="Times New Roman"/>
          <w:color w:val="auto"/>
          <w:sz w:val="24"/>
          <w:szCs w:val="24"/>
        </w:rPr>
        <w:t xml:space="preserve"> Catholic</w:t>
      </w:r>
      <w:r w:rsidR="00C110C3">
        <w:rPr>
          <w:rFonts w:ascii="Times New Roman" w:hAnsi="Times New Roman" w:cs="Times New Roman"/>
          <w:color w:val="auto"/>
          <w:sz w:val="24"/>
          <w:szCs w:val="24"/>
        </w:rPr>
        <w:t>s</w:t>
      </w:r>
      <w:r w:rsidR="00A91FDA" w:rsidRPr="000017D0">
        <w:rPr>
          <w:rFonts w:ascii="Times New Roman" w:hAnsi="Times New Roman" w:cs="Times New Roman"/>
          <w:color w:val="auto"/>
          <w:sz w:val="24"/>
          <w:szCs w:val="24"/>
        </w:rPr>
        <w:t xml:space="preserve"> (Central Intelligence Agency, 2014)</w:t>
      </w:r>
      <w:r w:rsidR="00856296" w:rsidRPr="000017D0">
        <w:rPr>
          <w:rFonts w:ascii="Times New Roman" w:hAnsi="Times New Roman" w:cs="Times New Roman"/>
          <w:color w:val="auto"/>
          <w:sz w:val="24"/>
          <w:szCs w:val="24"/>
        </w:rPr>
        <w:t xml:space="preserve">, </w:t>
      </w:r>
      <w:r w:rsidR="00A91FDA" w:rsidRPr="000017D0">
        <w:rPr>
          <w:rFonts w:ascii="Times New Roman" w:hAnsi="Times New Roman" w:cs="Times New Roman"/>
          <w:color w:val="auto"/>
          <w:sz w:val="24"/>
          <w:szCs w:val="24"/>
        </w:rPr>
        <w:t xml:space="preserve">the religious impact did not </w:t>
      </w:r>
      <w:r w:rsidR="00C525E4">
        <w:rPr>
          <w:rFonts w:ascii="Times New Roman" w:hAnsi="Times New Roman" w:cs="Times New Roman"/>
          <w:color w:val="auto"/>
          <w:sz w:val="24"/>
          <w:szCs w:val="24"/>
        </w:rPr>
        <w:t xml:space="preserve">appear to </w:t>
      </w:r>
      <w:r w:rsidR="00A91FDA" w:rsidRPr="000017D0">
        <w:rPr>
          <w:rFonts w:ascii="Times New Roman" w:hAnsi="Times New Roman" w:cs="Times New Roman"/>
          <w:color w:val="auto"/>
          <w:sz w:val="24"/>
          <w:szCs w:val="24"/>
        </w:rPr>
        <w:t xml:space="preserve">exert </w:t>
      </w:r>
      <w:r w:rsidR="00EB5497" w:rsidRPr="000017D0">
        <w:rPr>
          <w:rFonts w:ascii="Times New Roman" w:hAnsi="Times New Roman" w:cs="Times New Roman"/>
          <w:color w:val="auto"/>
          <w:sz w:val="24"/>
          <w:szCs w:val="24"/>
        </w:rPr>
        <w:t>visible</w:t>
      </w:r>
      <w:r w:rsidR="00A91FDA" w:rsidRPr="000017D0">
        <w:rPr>
          <w:rFonts w:ascii="Times New Roman" w:hAnsi="Times New Roman" w:cs="Times New Roman"/>
          <w:color w:val="auto"/>
          <w:sz w:val="24"/>
          <w:szCs w:val="24"/>
        </w:rPr>
        <w:t xml:space="preserve"> influence on school leaders’ </w:t>
      </w:r>
      <w:r w:rsidR="00EB5497" w:rsidRPr="000017D0">
        <w:rPr>
          <w:rFonts w:ascii="Times New Roman" w:hAnsi="Times New Roman" w:cs="Times New Roman"/>
          <w:color w:val="auto"/>
          <w:sz w:val="24"/>
          <w:szCs w:val="24"/>
        </w:rPr>
        <w:t>con</w:t>
      </w:r>
      <w:r w:rsidR="00A91FDA" w:rsidRPr="000017D0">
        <w:rPr>
          <w:rFonts w:ascii="Times New Roman" w:hAnsi="Times New Roman" w:cs="Times New Roman"/>
          <w:color w:val="auto"/>
          <w:sz w:val="24"/>
          <w:szCs w:val="24"/>
        </w:rPr>
        <w:t xml:space="preserve">ception of inclusive education. </w:t>
      </w:r>
      <w:r w:rsidR="00EB5497" w:rsidRPr="000017D0">
        <w:rPr>
          <w:rFonts w:ascii="Times New Roman" w:hAnsi="Times New Roman" w:cs="Times New Roman"/>
          <w:color w:val="auto"/>
          <w:sz w:val="24"/>
          <w:szCs w:val="24"/>
        </w:rPr>
        <w:t xml:space="preserve">The legislation-led and –governed American education system </w:t>
      </w:r>
      <w:r w:rsidR="00BD73CC" w:rsidRPr="000017D0">
        <w:rPr>
          <w:rFonts w:ascii="Times New Roman" w:hAnsi="Times New Roman" w:cs="Times New Roman"/>
          <w:color w:val="auto"/>
          <w:sz w:val="24"/>
          <w:szCs w:val="24"/>
        </w:rPr>
        <w:t xml:space="preserve">apparently </w:t>
      </w:r>
      <w:r w:rsidR="00F07EB7">
        <w:rPr>
          <w:rFonts w:ascii="Times New Roman" w:hAnsi="Times New Roman" w:cs="Times New Roman"/>
          <w:color w:val="auto"/>
          <w:sz w:val="24"/>
          <w:szCs w:val="24"/>
        </w:rPr>
        <w:t xml:space="preserve">outshined </w:t>
      </w:r>
      <w:r w:rsidR="00BD0C72">
        <w:rPr>
          <w:rFonts w:ascii="Times New Roman" w:hAnsi="Times New Roman" w:cs="Times New Roman"/>
          <w:color w:val="auto"/>
          <w:sz w:val="24"/>
          <w:szCs w:val="24"/>
        </w:rPr>
        <w:t xml:space="preserve">the </w:t>
      </w:r>
      <w:r w:rsidR="00F07EB7">
        <w:rPr>
          <w:rFonts w:ascii="Times New Roman" w:hAnsi="Times New Roman" w:cs="Times New Roman"/>
          <w:color w:val="auto"/>
          <w:sz w:val="24"/>
          <w:szCs w:val="24"/>
        </w:rPr>
        <w:t xml:space="preserve">influence of </w:t>
      </w:r>
      <w:r w:rsidR="00EB5497" w:rsidRPr="000017D0">
        <w:rPr>
          <w:rFonts w:ascii="Times New Roman" w:hAnsi="Times New Roman" w:cs="Times New Roman"/>
          <w:color w:val="auto"/>
          <w:sz w:val="24"/>
          <w:szCs w:val="24"/>
        </w:rPr>
        <w:t xml:space="preserve">other factors. Such an orientation was further verified by </w:t>
      </w:r>
      <w:r w:rsidR="009E3C40" w:rsidRPr="000017D0">
        <w:rPr>
          <w:rFonts w:ascii="Times New Roman" w:hAnsi="Times New Roman" w:cs="Times New Roman"/>
          <w:color w:val="auto"/>
          <w:sz w:val="24"/>
          <w:szCs w:val="24"/>
        </w:rPr>
        <w:t xml:space="preserve">the fact that </w:t>
      </w:r>
      <w:r w:rsidRPr="000017D0">
        <w:rPr>
          <w:rFonts w:ascii="Times New Roman" w:hAnsi="Times New Roman" w:cs="Times New Roman"/>
          <w:color w:val="auto"/>
          <w:sz w:val="24"/>
          <w:szCs w:val="24"/>
        </w:rPr>
        <w:t xml:space="preserve">the participating principals </w:t>
      </w:r>
      <w:r w:rsidR="009E3C40" w:rsidRPr="000017D0">
        <w:rPr>
          <w:rFonts w:ascii="Times New Roman" w:hAnsi="Times New Roman" w:cs="Times New Roman"/>
          <w:color w:val="auto"/>
          <w:sz w:val="24"/>
          <w:szCs w:val="24"/>
        </w:rPr>
        <w:t>received a great deal of training on the details of the IDEA and the</w:t>
      </w:r>
      <w:r w:rsidR="00487822">
        <w:rPr>
          <w:rFonts w:ascii="Times New Roman" w:hAnsi="Times New Roman" w:cs="Times New Roman"/>
          <w:color w:val="auto"/>
          <w:sz w:val="24"/>
          <w:szCs w:val="24"/>
        </w:rPr>
        <w:t>ir emphasis</w:t>
      </w:r>
      <w:r w:rsidR="009E3C40" w:rsidRPr="000017D0">
        <w:rPr>
          <w:rFonts w:ascii="Times New Roman" w:hAnsi="Times New Roman" w:cs="Times New Roman"/>
          <w:color w:val="auto"/>
          <w:sz w:val="24"/>
          <w:szCs w:val="24"/>
        </w:rPr>
        <w:t xml:space="preserve"> of complying with those legal requirements as </w:t>
      </w:r>
      <w:r w:rsidRPr="000017D0">
        <w:rPr>
          <w:rFonts w:ascii="Times New Roman" w:hAnsi="Times New Roman" w:cs="Times New Roman"/>
          <w:color w:val="auto"/>
          <w:sz w:val="24"/>
          <w:szCs w:val="24"/>
        </w:rPr>
        <w:t>reve</w:t>
      </w:r>
      <w:r w:rsidR="009E3C40" w:rsidRPr="000017D0">
        <w:rPr>
          <w:rFonts w:ascii="Times New Roman" w:hAnsi="Times New Roman" w:cs="Times New Roman"/>
          <w:color w:val="auto"/>
          <w:sz w:val="24"/>
          <w:szCs w:val="24"/>
        </w:rPr>
        <w:t>aled during interviews</w:t>
      </w:r>
      <w:r w:rsidRPr="000017D0">
        <w:rPr>
          <w:rFonts w:ascii="Times New Roman" w:hAnsi="Times New Roman" w:cs="Times New Roman"/>
          <w:color w:val="auto"/>
          <w:sz w:val="24"/>
          <w:szCs w:val="24"/>
        </w:rPr>
        <w:t xml:space="preserve">. This legislation-based education system, in and of itself, has at the least </w:t>
      </w:r>
      <w:r w:rsidR="00BD0C72">
        <w:rPr>
          <w:rFonts w:ascii="Times New Roman" w:hAnsi="Times New Roman" w:cs="Times New Roman"/>
          <w:color w:val="auto"/>
          <w:sz w:val="24"/>
          <w:szCs w:val="24"/>
        </w:rPr>
        <w:t>sprea</w:t>
      </w:r>
      <w:r w:rsidRPr="000017D0">
        <w:rPr>
          <w:rFonts w:ascii="Times New Roman" w:hAnsi="Times New Roman" w:cs="Times New Roman"/>
          <w:color w:val="auto"/>
          <w:sz w:val="24"/>
          <w:szCs w:val="24"/>
        </w:rPr>
        <w:t xml:space="preserve">d the equality attitude </w:t>
      </w:r>
      <w:r w:rsidR="00BD0C72">
        <w:rPr>
          <w:rFonts w:ascii="Times New Roman" w:hAnsi="Times New Roman" w:cs="Times New Roman"/>
          <w:color w:val="auto"/>
          <w:sz w:val="24"/>
          <w:szCs w:val="24"/>
        </w:rPr>
        <w:t xml:space="preserve">derived from the social model of disabilities </w:t>
      </w:r>
      <w:r w:rsidRPr="000017D0">
        <w:rPr>
          <w:rFonts w:ascii="Times New Roman" w:hAnsi="Times New Roman" w:cs="Times New Roman"/>
          <w:color w:val="auto"/>
          <w:sz w:val="24"/>
          <w:szCs w:val="24"/>
        </w:rPr>
        <w:t xml:space="preserve">among </w:t>
      </w:r>
      <w:r w:rsidR="00BD0C72">
        <w:rPr>
          <w:rFonts w:ascii="Times New Roman" w:hAnsi="Times New Roman" w:cs="Times New Roman"/>
          <w:color w:val="auto"/>
          <w:sz w:val="24"/>
          <w:szCs w:val="24"/>
        </w:rPr>
        <w:t xml:space="preserve">Guam </w:t>
      </w:r>
      <w:r w:rsidRPr="000017D0">
        <w:rPr>
          <w:rFonts w:ascii="Times New Roman" w:hAnsi="Times New Roman" w:cs="Times New Roman"/>
          <w:color w:val="auto"/>
          <w:sz w:val="24"/>
          <w:szCs w:val="24"/>
        </w:rPr>
        <w:t>edu</w:t>
      </w:r>
      <w:r w:rsidR="00BD0C72">
        <w:rPr>
          <w:rFonts w:ascii="Times New Roman" w:hAnsi="Times New Roman" w:cs="Times New Roman"/>
          <w:color w:val="auto"/>
          <w:sz w:val="24"/>
          <w:szCs w:val="24"/>
        </w:rPr>
        <w:t>cators</w:t>
      </w:r>
      <w:r w:rsidRPr="000017D0">
        <w:rPr>
          <w:rFonts w:ascii="Times New Roman" w:hAnsi="Times New Roman" w:cs="Times New Roman"/>
          <w:color w:val="auto"/>
          <w:sz w:val="24"/>
          <w:szCs w:val="24"/>
        </w:rPr>
        <w:t xml:space="preserve">. </w:t>
      </w:r>
    </w:p>
    <w:p w14:paraId="66073317" w14:textId="12F254BC" w:rsidR="003C0527" w:rsidRDefault="0036266B" w:rsidP="00A178DA">
      <w:pPr>
        <w:spacing w:after="0" w:line="240" w:lineRule="auto"/>
        <w:ind w:firstLine="567"/>
        <w:rPr>
          <w:rFonts w:ascii="Times New Roman" w:hAnsi="Times New Roman" w:cs="Times New Roman"/>
          <w:color w:val="auto"/>
          <w:sz w:val="24"/>
          <w:szCs w:val="24"/>
        </w:rPr>
      </w:pPr>
      <w:r w:rsidRPr="0032414C">
        <w:rPr>
          <w:rFonts w:ascii="Times New Roman" w:hAnsi="Times New Roman" w:cs="Times New Roman"/>
          <w:color w:val="auto"/>
          <w:sz w:val="24"/>
          <w:szCs w:val="24"/>
        </w:rPr>
        <w:t>Hong Kong, however,</w:t>
      </w:r>
      <w:r w:rsidR="00BE6BCE" w:rsidRPr="000017D0">
        <w:rPr>
          <w:rFonts w:ascii="Times New Roman" w:hAnsi="Times New Roman" w:cs="Times New Roman"/>
          <w:color w:val="auto"/>
          <w:sz w:val="24"/>
          <w:szCs w:val="24"/>
        </w:rPr>
        <w:t xml:space="preserve"> only has the Disability Discrimination Ordinance (DDO) of 1995 (Department of Justice, 2013) which had li</w:t>
      </w:r>
      <w:r w:rsidR="0094625D">
        <w:rPr>
          <w:rFonts w:ascii="Times New Roman" w:hAnsi="Times New Roman" w:cs="Times New Roman"/>
          <w:color w:val="auto"/>
          <w:sz w:val="24"/>
          <w:szCs w:val="24"/>
        </w:rPr>
        <w:t>mited</w:t>
      </w:r>
      <w:r w:rsidR="00BE6BCE" w:rsidRPr="000017D0">
        <w:rPr>
          <w:rFonts w:ascii="Times New Roman" w:hAnsi="Times New Roman" w:cs="Times New Roman"/>
          <w:color w:val="auto"/>
          <w:sz w:val="24"/>
          <w:szCs w:val="24"/>
        </w:rPr>
        <w:t xml:space="preserve"> impact on education practices for students with disabilities until the Equal Opportunities Commission of Hong Kong developed the Code of Practice on Education (C</w:t>
      </w:r>
      <w:r w:rsidR="00487822">
        <w:rPr>
          <w:rFonts w:ascii="Times New Roman" w:hAnsi="Times New Roman" w:cs="Times New Roman"/>
          <w:color w:val="auto"/>
          <w:sz w:val="24"/>
          <w:szCs w:val="24"/>
        </w:rPr>
        <w:t>PE) under this ordinance</w:t>
      </w:r>
      <w:r w:rsidR="00BE6BCE" w:rsidRPr="000017D0">
        <w:rPr>
          <w:rFonts w:ascii="Times New Roman" w:hAnsi="Times New Roman" w:cs="Times New Roman"/>
          <w:color w:val="auto"/>
          <w:sz w:val="24"/>
          <w:szCs w:val="24"/>
        </w:rPr>
        <w:t xml:space="preserve"> (Equal Opportunities Commission, 2001). The CPE stipulates that educational establishments cannot discriminate against a student with a disability. </w:t>
      </w:r>
      <w:r w:rsidR="00487822">
        <w:rPr>
          <w:rFonts w:ascii="Times New Roman" w:hAnsi="Times New Roman" w:cs="Times New Roman"/>
          <w:color w:val="auto"/>
          <w:sz w:val="24"/>
          <w:szCs w:val="24"/>
        </w:rPr>
        <w:t>Furthermore</w:t>
      </w:r>
      <w:r w:rsidR="00BE6BCE" w:rsidRPr="000017D0">
        <w:rPr>
          <w:rFonts w:ascii="Times New Roman" w:hAnsi="Times New Roman" w:cs="Times New Roman"/>
          <w:color w:val="auto"/>
          <w:sz w:val="24"/>
          <w:szCs w:val="24"/>
        </w:rPr>
        <w:t xml:space="preserve">, </w:t>
      </w:r>
      <w:r w:rsidR="00D17DBC" w:rsidRPr="000017D0">
        <w:rPr>
          <w:rFonts w:ascii="Times New Roman" w:hAnsi="Times New Roman" w:cs="Times New Roman"/>
          <w:color w:val="auto"/>
          <w:sz w:val="24"/>
          <w:szCs w:val="24"/>
        </w:rPr>
        <w:t xml:space="preserve">the Confucian culture of valuing interpersonal relationships </w:t>
      </w:r>
      <w:r w:rsidR="00487822">
        <w:rPr>
          <w:rFonts w:ascii="Times New Roman" w:hAnsi="Times New Roman" w:cs="Times New Roman"/>
          <w:color w:val="auto"/>
          <w:sz w:val="24"/>
          <w:szCs w:val="24"/>
        </w:rPr>
        <w:t>also</w:t>
      </w:r>
      <w:r w:rsidR="00D17DBC" w:rsidRPr="000017D0">
        <w:rPr>
          <w:rFonts w:ascii="Times New Roman" w:hAnsi="Times New Roman" w:cs="Times New Roman"/>
          <w:color w:val="auto"/>
          <w:sz w:val="24"/>
          <w:szCs w:val="24"/>
        </w:rPr>
        <w:t xml:space="preserve"> affected</w:t>
      </w:r>
      <w:r w:rsidR="00D17DBC" w:rsidRPr="000017D0">
        <w:rPr>
          <w:rFonts w:ascii="Times New Roman" w:eastAsia="Times New Roman" w:hAnsi="Times New Roman" w:cs="Times New Roman"/>
          <w:color w:val="auto"/>
          <w:sz w:val="24"/>
          <w:szCs w:val="24"/>
          <w:shd w:val="clear" w:color="auto" w:fill="FFFFFF"/>
          <w:lang w:val="en"/>
        </w:rPr>
        <w:t xml:space="preserve"> the government’s action in that the government made</w:t>
      </w:r>
      <w:r w:rsidR="00E82F0F">
        <w:rPr>
          <w:rFonts w:ascii="Times New Roman" w:eastAsia="Times New Roman" w:hAnsi="Times New Roman" w:cs="Times New Roman"/>
          <w:color w:val="auto"/>
          <w:sz w:val="24"/>
          <w:szCs w:val="24"/>
          <w:shd w:val="clear" w:color="auto" w:fill="FFFFFF"/>
          <w:lang w:val="en"/>
        </w:rPr>
        <w:t xml:space="preserve"> a </w:t>
      </w:r>
      <w:r w:rsidR="00D17DBC" w:rsidRPr="000017D0">
        <w:rPr>
          <w:rFonts w:ascii="Times New Roman" w:eastAsia="Times New Roman" w:hAnsi="Times New Roman" w:cs="Times New Roman"/>
          <w:color w:val="auto"/>
          <w:sz w:val="24"/>
          <w:szCs w:val="24"/>
          <w:shd w:val="clear" w:color="auto" w:fill="FFFFFF"/>
          <w:lang w:val="en"/>
        </w:rPr>
        <w:t xml:space="preserve">voluntary participation </w:t>
      </w:r>
      <w:r w:rsidR="00E82F0F">
        <w:rPr>
          <w:rFonts w:ascii="Times New Roman" w:eastAsia="Times New Roman" w:hAnsi="Times New Roman" w:cs="Times New Roman"/>
          <w:color w:val="auto"/>
          <w:sz w:val="24"/>
          <w:szCs w:val="24"/>
          <w:shd w:val="clear" w:color="auto" w:fill="FFFFFF"/>
          <w:lang w:val="en"/>
        </w:rPr>
        <w:t xml:space="preserve">policy </w:t>
      </w:r>
      <w:r w:rsidR="00487822">
        <w:rPr>
          <w:rFonts w:ascii="Times New Roman" w:eastAsia="Times New Roman" w:hAnsi="Times New Roman" w:cs="Times New Roman"/>
          <w:color w:val="auto"/>
          <w:sz w:val="24"/>
          <w:szCs w:val="24"/>
          <w:shd w:val="clear" w:color="auto" w:fill="FFFFFF"/>
          <w:lang w:val="en"/>
        </w:rPr>
        <w:t xml:space="preserve">for inclusive education </w:t>
      </w:r>
      <w:r w:rsidR="00E82F0F">
        <w:rPr>
          <w:rFonts w:ascii="Times New Roman" w:eastAsia="Times New Roman" w:hAnsi="Times New Roman" w:cs="Times New Roman"/>
          <w:color w:val="auto"/>
          <w:sz w:val="24"/>
          <w:szCs w:val="24"/>
          <w:shd w:val="clear" w:color="auto" w:fill="FFFFFF"/>
          <w:lang w:val="en"/>
        </w:rPr>
        <w:t>to maintain harmony with the school community</w:t>
      </w:r>
      <w:r w:rsidR="00BE6BCE" w:rsidRPr="000017D0">
        <w:rPr>
          <w:rFonts w:ascii="Times New Roman" w:hAnsi="Times New Roman" w:cs="Times New Roman"/>
          <w:color w:val="auto"/>
          <w:sz w:val="24"/>
          <w:szCs w:val="24"/>
        </w:rPr>
        <w:t xml:space="preserve">. Meanwhile, the Confucian culture of “educating regardless of abilities” </w:t>
      </w:r>
      <w:r w:rsidR="0042185D" w:rsidRPr="000017D0">
        <w:rPr>
          <w:rFonts w:ascii="Times New Roman" w:hAnsi="Times New Roman" w:cs="Times New Roman"/>
          <w:color w:val="auto"/>
          <w:sz w:val="24"/>
          <w:szCs w:val="24"/>
        </w:rPr>
        <w:t xml:space="preserve">and </w:t>
      </w:r>
      <w:r w:rsidR="00487822">
        <w:rPr>
          <w:rFonts w:ascii="Times New Roman" w:hAnsi="Times New Roman" w:cs="Times New Roman"/>
          <w:color w:val="auto"/>
          <w:sz w:val="24"/>
          <w:szCs w:val="24"/>
        </w:rPr>
        <w:t xml:space="preserve">the </w:t>
      </w:r>
      <w:r w:rsidR="0042185D" w:rsidRPr="000017D0">
        <w:rPr>
          <w:rFonts w:ascii="Times New Roman" w:hAnsi="Times New Roman" w:cs="Times New Roman"/>
          <w:color w:val="auto"/>
          <w:sz w:val="24"/>
          <w:szCs w:val="24"/>
        </w:rPr>
        <w:t>Christian principle of “loving all”</w:t>
      </w:r>
      <w:r w:rsidR="00473647" w:rsidRPr="000017D0">
        <w:rPr>
          <w:rFonts w:ascii="Times New Roman" w:hAnsi="Times New Roman" w:cs="Times New Roman"/>
          <w:color w:val="auto"/>
          <w:sz w:val="24"/>
          <w:szCs w:val="24"/>
        </w:rPr>
        <w:t xml:space="preserve"> played</w:t>
      </w:r>
      <w:r w:rsidR="00BE6BCE" w:rsidRPr="000017D0">
        <w:rPr>
          <w:rFonts w:ascii="Times New Roman" w:hAnsi="Times New Roman" w:cs="Times New Roman"/>
          <w:color w:val="auto"/>
          <w:sz w:val="24"/>
          <w:szCs w:val="24"/>
        </w:rPr>
        <w:t xml:space="preserve"> visible role</w:t>
      </w:r>
      <w:r w:rsidR="00473647" w:rsidRPr="000017D0">
        <w:rPr>
          <w:rFonts w:ascii="Times New Roman" w:hAnsi="Times New Roman" w:cs="Times New Roman"/>
          <w:color w:val="auto"/>
          <w:sz w:val="24"/>
          <w:szCs w:val="24"/>
        </w:rPr>
        <w:t>s</w:t>
      </w:r>
      <w:r w:rsidR="00BE6BCE" w:rsidRPr="000017D0">
        <w:rPr>
          <w:rFonts w:ascii="Times New Roman" w:hAnsi="Times New Roman" w:cs="Times New Roman"/>
          <w:color w:val="auto"/>
          <w:sz w:val="24"/>
          <w:szCs w:val="24"/>
        </w:rPr>
        <w:t xml:space="preserve"> in school leaders' decision</w:t>
      </w:r>
      <w:r w:rsidR="00473647" w:rsidRPr="000017D0">
        <w:rPr>
          <w:rFonts w:ascii="Times New Roman" w:hAnsi="Times New Roman" w:cs="Times New Roman"/>
          <w:color w:val="auto"/>
          <w:sz w:val="24"/>
          <w:szCs w:val="24"/>
        </w:rPr>
        <w:t>s</w:t>
      </w:r>
      <w:r w:rsidR="00BE6BCE" w:rsidRPr="000017D0">
        <w:rPr>
          <w:rFonts w:ascii="Times New Roman" w:hAnsi="Times New Roman" w:cs="Times New Roman"/>
          <w:color w:val="auto"/>
          <w:sz w:val="24"/>
          <w:szCs w:val="24"/>
        </w:rPr>
        <w:t xml:space="preserve"> to participate</w:t>
      </w:r>
      <w:r w:rsidR="00641251" w:rsidRPr="000017D0">
        <w:rPr>
          <w:rFonts w:ascii="Times New Roman" w:hAnsi="Times New Roman" w:cs="Times New Roman"/>
          <w:color w:val="auto"/>
          <w:sz w:val="24"/>
          <w:szCs w:val="24"/>
        </w:rPr>
        <w:t xml:space="preserve"> (Poon-McBrayer, 2012)</w:t>
      </w:r>
      <w:r w:rsidR="00BE6BCE" w:rsidRPr="000017D0">
        <w:rPr>
          <w:rFonts w:ascii="Times New Roman" w:hAnsi="Times New Roman" w:cs="Times New Roman"/>
          <w:color w:val="auto"/>
          <w:sz w:val="24"/>
          <w:szCs w:val="24"/>
        </w:rPr>
        <w:t xml:space="preserve">.  </w:t>
      </w:r>
    </w:p>
    <w:p w14:paraId="0611B2CF" w14:textId="77777777" w:rsidR="00A178DA" w:rsidRPr="000017D0" w:rsidRDefault="00A178DA" w:rsidP="00A178DA">
      <w:pPr>
        <w:spacing w:after="0" w:line="240" w:lineRule="auto"/>
        <w:ind w:firstLine="567"/>
        <w:rPr>
          <w:rFonts w:ascii="Times New Roman" w:hAnsi="Times New Roman" w:cs="Times New Roman"/>
          <w:color w:val="auto"/>
          <w:sz w:val="24"/>
          <w:szCs w:val="24"/>
        </w:rPr>
      </w:pPr>
    </w:p>
    <w:p w14:paraId="62B5CADB" w14:textId="1EF90E8F" w:rsidR="00E76C7F" w:rsidRDefault="00EB6CC7" w:rsidP="00CC7F94">
      <w:pPr>
        <w:spacing w:after="0" w:line="240" w:lineRule="auto"/>
        <w:rPr>
          <w:rFonts w:ascii="Times New Roman" w:eastAsia="PMingLiU" w:hAnsi="Times New Roman" w:cs="Times New Roman"/>
          <w:color w:val="auto"/>
          <w:sz w:val="24"/>
          <w:szCs w:val="24"/>
          <w:lang w:eastAsia="zh-HK"/>
        </w:rPr>
      </w:pPr>
      <w:r>
        <w:rPr>
          <w:rFonts w:ascii="Times New Roman" w:hAnsi="Times New Roman" w:cs="Times New Roman"/>
          <w:b/>
          <w:bCs/>
          <w:iCs/>
          <w:color w:val="auto"/>
          <w:sz w:val="24"/>
          <w:szCs w:val="24"/>
        </w:rPr>
        <w:tab/>
      </w:r>
      <w:r w:rsidRPr="000017D0">
        <w:rPr>
          <w:rFonts w:ascii="Times New Roman" w:hAnsi="Times New Roman" w:cs="Times New Roman"/>
          <w:b/>
          <w:bCs/>
          <w:iCs/>
          <w:color w:val="auto"/>
          <w:sz w:val="24"/>
          <w:szCs w:val="24"/>
        </w:rPr>
        <w:t>Legislation versus pragmatic needs</w:t>
      </w:r>
      <w:r w:rsidR="00CC7F94">
        <w:rPr>
          <w:rFonts w:ascii="Times New Roman" w:hAnsi="Times New Roman" w:cs="Times New Roman"/>
          <w:b/>
          <w:bCs/>
          <w:iCs/>
          <w:color w:val="auto"/>
          <w:sz w:val="24"/>
          <w:szCs w:val="24"/>
        </w:rPr>
        <w:t xml:space="preserve">.  </w:t>
      </w:r>
      <w:r w:rsidR="00F5379A">
        <w:rPr>
          <w:rFonts w:ascii="Times New Roman" w:hAnsi="Times New Roman" w:cs="Times New Roman"/>
          <w:color w:val="auto"/>
          <w:sz w:val="24"/>
          <w:szCs w:val="24"/>
        </w:rPr>
        <w:t>While</w:t>
      </w:r>
      <w:r w:rsidR="00F225ED">
        <w:rPr>
          <w:rFonts w:ascii="Times New Roman" w:hAnsi="Times New Roman" w:cs="Times New Roman"/>
          <w:color w:val="auto"/>
          <w:sz w:val="24"/>
          <w:szCs w:val="24"/>
        </w:rPr>
        <w:t xml:space="preserve"> t</w:t>
      </w:r>
      <w:r w:rsidR="00BE6BCE" w:rsidRPr="000017D0">
        <w:rPr>
          <w:rFonts w:ascii="Times New Roman" w:hAnsi="Times New Roman" w:cs="Times New Roman"/>
          <w:color w:val="auto"/>
          <w:sz w:val="24"/>
          <w:szCs w:val="24"/>
        </w:rPr>
        <w:t>he key reason for Guam schools' participation in inclusive education was to fulfill legal requirements</w:t>
      </w:r>
      <w:r w:rsidR="00F5379A">
        <w:rPr>
          <w:rFonts w:ascii="Times New Roman" w:hAnsi="Times New Roman" w:cs="Times New Roman"/>
          <w:color w:val="auto"/>
          <w:sz w:val="24"/>
          <w:szCs w:val="24"/>
        </w:rPr>
        <w:t>,</w:t>
      </w:r>
      <w:r w:rsidR="00F009EA" w:rsidRPr="000017D0">
        <w:rPr>
          <w:rFonts w:ascii="Times New Roman" w:hAnsi="Times New Roman" w:cs="Times New Roman"/>
          <w:color w:val="auto"/>
          <w:sz w:val="24"/>
          <w:szCs w:val="24"/>
        </w:rPr>
        <w:t xml:space="preserve"> </w:t>
      </w:r>
      <w:r w:rsidR="00FE3C04" w:rsidRPr="000017D0">
        <w:rPr>
          <w:rFonts w:ascii="Times New Roman" w:hAnsi="Times New Roman" w:cs="Times New Roman"/>
          <w:color w:val="auto"/>
          <w:sz w:val="24"/>
          <w:szCs w:val="24"/>
        </w:rPr>
        <w:t xml:space="preserve">the </w:t>
      </w:r>
      <w:r w:rsidR="00FE3C04">
        <w:rPr>
          <w:rFonts w:ascii="Times New Roman" w:hAnsi="Times New Roman" w:cs="Times New Roman"/>
          <w:color w:val="auto"/>
          <w:sz w:val="24"/>
          <w:szCs w:val="24"/>
        </w:rPr>
        <w:t xml:space="preserve">increasingly </w:t>
      </w:r>
      <w:r w:rsidR="00FE3C04" w:rsidRPr="000017D0">
        <w:rPr>
          <w:rFonts w:ascii="Times New Roman" w:hAnsi="Times New Roman" w:cs="Times New Roman"/>
          <w:color w:val="auto"/>
          <w:sz w:val="24"/>
          <w:szCs w:val="24"/>
        </w:rPr>
        <w:t>low birth rate</w:t>
      </w:r>
      <w:r w:rsidR="00FE3C04">
        <w:rPr>
          <w:rFonts w:ascii="Times New Roman" w:hAnsi="Times New Roman" w:cs="Times New Roman"/>
          <w:color w:val="auto"/>
          <w:sz w:val="24"/>
          <w:szCs w:val="24"/>
        </w:rPr>
        <w:t xml:space="preserve"> </w:t>
      </w:r>
      <w:r w:rsidR="00F5379A">
        <w:rPr>
          <w:rFonts w:ascii="Times New Roman" w:hAnsi="Times New Roman" w:cs="Times New Roman"/>
          <w:color w:val="auto"/>
          <w:sz w:val="24"/>
          <w:szCs w:val="24"/>
        </w:rPr>
        <w:t>in Hong Kong w</w:t>
      </w:r>
      <w:r w:rsidR="00FE3C04">
        <w:rPr>
          <w:rFonts w:ascii="Times New Roman" w:hAnsi="Times New Roman" w:cs="Times New Roman"/>
          <w:color w:val="auto"/>
          <w:sz w:val="24"/>
          <w:szCs w:val="24"/>
        </w:rPr>
        <w:t>as a</w:t>
      </w:r>
      <w:r w:rsidR="00BE6BCE" w:rsidRPr="000017D0">
        <w:rPr>
          <w:rFonts w:ascii="Times New Roman" w:hAnsi="Times New Roman" w:cs="Times New Roman"/>
          <w:color w:val="auto"/>
          <w:sz w:val="24"/>
          <w:szCs w:val="24"/>
        </w:rPr>
        <w:t xml:space="preserve"> </w:t>
      </w:r>
      <w:r w:rsidR="00895076" w:rsidRPr="000017D0">
        <w:rPr>
          <w:rFonts w:ascii="Times New Roman" w:hAnsi="Times New Roman" w:cs="Times New Roman"/>
          <w:color w:val="auto"/>
          <w:sz w:val="24"/>
          <w:szCs w:val="24"/>
        </w:rPr>
        <w:t xml:space="preserve">unique </w:t>
      </w:r>
      <w:r w:rsidR="00BE6BCE" w:rsidRPr="000017D0">
        <w:rPr>
          <w:rFonts w:ascii="Times New Roman" w:hAnsi="Times New Roman" w:cs="Times New Roman"/>
          <w:color w:val="auto"/>
          <w:sz w:val="24"/>
          <w:szCs w:val="24"/>
        </w:rPr>
        <w:t>social phenomen</w:t>
      </w:r>
      <w:r w:rsidR="00FE3C04">
        <w:rPr>
          <w:rFonts w:ascii="Times New Roman" w:hAnsi="Times New Roman" w:cs="Times New Roman"/>
          <w:color w:val="auto"/>
          <w:sz w:val="24"/>
          <w:szCs w:val="24"/>
        </w:rPr>
        <w:t>on</w:t>
      </w:r>
      <w:r w:rsidR="00BE6BCE" w:rsidRPr="000017D0">
        <w:rPr>
          <w:rFonts w:ascii="Times New Roman" w:hAnsi="Times New Roman" w:cs="Times New Roman"/>
          <w:color w:val="auto"/>
          <w:sz w:val="24"/>
          <w:szCs w:val="24"/>
        </w:rPr>
        <w:t xml:space="preserve"> </w:t>
      </w:r>
      <w:r w:rsidR="00055557">
        <w:rPr>
          <w:rFonts w:ascii="Times New Roman" w:hAnsi="Times New Roman" w:cs="Times New Roman"/>
          <w:color w:val="auto"/>
          <w:sz w:val="24"/>
          <w:szCs w:val="24"/>
        </w:rPr>
        <w:t xml:space="preserve">also </w:t>
      </w:r>
      <w:r w:rsidR="00BE6BCE" w:rsidRPr="000017D0">
        <w:rPr>
          <w:rFonts w:ascii="Times New Roman" w:hAnsi="Times New Roman" w:cs="Times New Roman"/>
          <w:color w:val="auto"/>
          <w:sz w:val="24"/>
          <w:szCs w:val="24"/>
        </w:rPr>
        <w:t>essential in prin</w:t>
      </w:r>
      <w:r w:rsidR="00FE3C04">
        <w:rPr>
          <w:rFonts w:ascii="Times New Roman" w:hAnsi="Times New Roman" w:cs="Times New Roman"/>
          <w:color w:val="auto"/>
          <w:sz w:val="24"/>
          <w:szCs w:val="24"/>
        </w:rPr>
        <w:t>cipals' decision to participate</w:t>
      </w:r>
      <w:r w:rsidR="00BE6BCE" w:rsidRPr="000017D0">
        <w:rPr>
          <w:rFonts w:ascii="Times New Roman" w:hAnsi="Times New Roman" w:cs="Times New Roman"/>
          <w:color w:val="auto"/>
          <w:sz w:val="24"/>
          <w:szCs w:val="24"/>
        </w:rPr>
        <w:t xml:space="preserve">. The impact of the low birth rate </w:t>
      </w:r>
      <w:r w:rsidR="003D4622" w:rsidRPr="000017D0">
        <w:rPr>
          <w:rFonts w:ascii="Times New Roman" w:hAnsi="Times New Roman" w:cs="Times New Roman"/>
          <w:color w:val="auto"/>
          <w:sz w:val="24"/>
          <w:szCs w:val="24"/>
        </w:rPr>
        <w:t>on schools was</w:t>
      </w:r>
      <w:r w:rsidR="00BE6BCE" w:rsidRPr="000017D0">
        <w:rPr>
          <w:rFonts w:ascii="Times New Roman" w:hAnsi="Times New Roman" w:cs="Times New Roman"/>
          <w:color w:val="auto"/>
          <w:sz w:val="24"/>
          <w:szCs w:val="24"/>
        </w:rPr>
        <w:t xml:space="preserve"> best manifested </w:t>
      </w:r>
      <w:r w:rsidR="003D4622" w:rsidRPr="000017D0">
        <w:rPr>
          <w:rFonts w:ascii="Times New Roman" w:hAnsi="Times New Roman" w:cs="Times New Roman"/>
          <w:color w:val="auto"/>
          <w:sz w:val="24"/>
          <w:szCs w:val="24"/>
        </w:rPr>
        <w:t>under</w:t>
      </w:r>
      <w:r w:rsidR="00BE6BCE" w:rsidRPr="000017D0">
        <w:rPr>
          <w:rFonts w:ascii="Times New Roman" w:hAnsi="Times New Roman" w:cs="Times New Roman"/>
          <w:color w:val="auto"/>
          <w:sz w:val="24"/>
          <w:szCs w:val="24"/>
        </w:rPr>
        <w:t xml:space="preserve"> Hong Kong's elite education system. </w:t>
      </w:r>
      <w:r w:rsidR="00BE6BCE" w:rsidRPr="000017D0">
        <w:rPr>
          <w:rFonts w:ascii="Times New Roman" w:eastAsia="PMingLiU" w:hAnsi="Times New Roman" w:cs="Times New Roman"/>
          <w:color w:val="auto"/>
          <w:sz w:val="24"/>
          <w:szCs w:val="24"/>
          <w:lang w:eastAsia="zh-HK"/>
        </w:rPr>
        <w:t>Hong Kong schools began to suffer from the shortage of school-age students in the 1980s due to a continuous fall in the fertility rate from the average 1.68 children per woman in 1981 to 0.</w:t>
      </w:r>
      <w:r w:rsidR="00055557">
        <w:rPr>
          <w:rFonts w:ascii="Times New Roman" w:eastAsia="PMingLiU" w:hAnsi="Times New Roman" w:cs="Times New Roman"/>
          <w:color w:val="auto"/>
          <w:sz w:val="24"/>
          <w:szCs w:val="24"/>
          <w:lang w:eastAsia="zh-HK"/>
        </w:rPr>
        <w:t>86 in 20</w:t>
      </w:r>
      <w:r w:rsidR="00BE6BCE" w:rsidRPr="000017D0">
        <w:rPr>
          <w:rFonts w:ascii="Times New Roman" w:eastAsia="PMingLiU" w:hAnsi="Times New Roman" w:cs="Times New Roman"/>
          <w:color w:val="auto"/>
          <w:sz w:val="24"/>
          <w:szCs w:val="24"/>
          <w:lang w:eastAsia="zh-HK"/>
        </w:rPr>
        <w:t>1</w:t>
      </w:r>
      <w:r w:rsidR="00055557">
        <w:rPr>
          <w:rFonts w:ascii="Times New Roman" w:eastAsia="PMingLiU" w:hAnsi="Times New Roman" w:cs="Times New Roman"/>
          <w:color w:val="auto"/>
          <w:sz w:val="24"/>
          <w:szCs w:val="24"/>
          <w:lang w:eastAsia="zh-HK"/>
        </w:rPr>
        <w:t>4</w:t>
      </w:r>
      <w:r w:rsidR="00BE6BCE" w:rsidRPr="000017D0">
        <w:rPr>
          <w:rFonts w:ascii="Times New Roman" w:eastAsia="PMingLiU" w:hAnsi="Times New Roman" w:cs="Times New Roman"/>
          <w:color w:val="auto"/>
          <w:sz w:val="24"/>
          <w:szCs w:val="24"/>
          <w:lang w:eastAsia="zh-HK"/>
        </w:rPr>
        <w:t xml:space="preserve"> (Hong Kong Monthly Digest of Statistics, 201</w:t>
      </w:r>
      <w:r w:rsidR="00055557">
        <w:rPr>
          <w:rFonts w:ascii="Times New Roman" w:eastAsia="PMingLiU" w:hAnsi="Times New Roman" w:cs="Times New Roman"/>
          <w:color w:val="auto"/>
          <w:sz w:val="24"/>
          <w:szCs w:val="24"/>
          <w:lang w:eastAsia="zh-HK"/>
        </w:rPr>
        <w:t>5</w:t>
      </w:r>
      <w:r w:rsidR="00BE6BCE" w:rsidRPr="000017D0">
        <w:rPr>
          <w:rFonts w:ascii="Times New Roman" w:eastAsia="PMingLiU" w:hAnsi="Times New Roman" w:cs="Times New Roman"/>
          <w:color w:val="auto"/>
          <w:sz w:val="24"/>
          <w:szCs w:val="24"/>
          <w:lang w:eastAsia="zh-HK"/>
        </w:rPr>
        <w:t xml:space="preserve">).  </w:t>
      </w:r>
      <w:r w:rsidR="00BE6BCE" w:rsidRPr="00B4373C">
        <w:rPr>
          <w:rFonts w:ascii="Times New Roman" w:eastAsia="PMingLiU" w:hAnsi="Times New Roman" w:cs="Times New Roman"/>
          <w:color w:val="auto"/>
          <w:sz w:val="24"/>
          <w:szCs w:val="24"/>
          <w:lang w:eastAsia="zh-HK"/>
        </w:rPr>
        <w:t xml:space="preserve">Hong Kong's elite education </w:t>
      </w:r>
      <w:r w:rsidR="00BE6BCE" w:rsidRPr="000017D0">
        <w:rPr>
          <w:rFonts w:ascii="Times New Roman" w:eastAsia="PMingLiU" w:hAnsi="Times New Roman" w:cs="Times New Roman"/>
          <w:color w:val="auto"/>
          <w:sz w:val="24"/>
          <w:szCs w:val="24"/>
          <w:lang w:eastAsia="zh-HK"/>
        </w:rPr>
        <w:t xml:space="preserve">system categorized schools and students into three levels, namely bands one to three. Band 1 schools has had the highest concentration of elite students, followed by Bands 2 and 3 schools. In 2003, the Hong Kong Government (2011) imposed a minimum enrolment rate policy for elementary one classes. In this ongoing low birth rate era, Band 3 schools have thus had unfilled school places which </w:t>
      </w:r>
      <w:r w:rsidR="0050788A" w:rsidRPr="000017D0">
        <w:rPr>
          <w:rFonts w:ascii="Times New Roman" w:eastAsia="PMingLiU" w:hAnsi="Times New Roman" w:cs="Times New Roman"/>
          <w:color w:val="auto"/>
          <w:sz w:val="24"/>
          <w:szCs w:val="24"/>
          <w:lang w:eastAsia="zh-HK"/>
        </w:rPr>
        <w:t xml:space="preserve">in turn </w:t>
      </w:r>
      <w:r w:rsidR="00BE6BCE" w:rsidRPr="000017D0">
        <w:rPr>
          <w:rFonts w:ascii="Times New Roman" w:eastAsia="PMingLiU" w:hAnsi="Times New Roman" w:cs="Times New Roman"/>
          <w:color w:val="auto"/>
          <w:sz w:val="24"/>
          <w:szCs w:val="24"/>
          <w:lang w:eastAsia="zh-HK"/>
        </w:rPr>
        <w:t>made possible of sch</w:t>
      </w:r>
      <w:r w:rsidR="0050788A" w:rsidRPr="000017D0">
        <w:rPr>
          <w:rFonts w:ascii="Times New Roman" w:eastAsia="PMingLiU" w:hAnsi="Times New Roman" w:cs="Times New Roman"/>
          <w:color w:val="auto"/>
          <w:sz w:val="24"/>
          <w:szCs w:val="24"/>
          <w:lang w:eastAsia="zh-HK"/>
        </w:rPr>
        <w:t>ool closure under the current</w:t>
      </w:r>
      <w:r w:rsidR="00BE6BCE" w:rsidRPr="000017D0">
        <w:rPr>
          <w:rFonts w:ascii="Times New Roman" w:eastAsia="PMingLiU" w:hAnsi="Times New Roman" w:cs="Times New Roman"/>
          <w:color w:val="auto"/>
          <w:sz w:val="24"/>
          <w:szCs w:val="24"/>
          <w:lang w:eastAsia="zh-HK"/>
        </w:rPr>
        <w:t xml:space="preserve"> policy. </w:t>
      </w:r>
      <w:r w:rsidR="0050788A" w:rsidRPr="000017D0">
        <w:rPr>
          <w:rFonts w:ascii="Times New Roman" w:eastAsia="PMingLiU" w:hAnsi="Times New Roman" w:cs="Times New Roman"/>
          <w:color w:val="auto"/>
          <w:sz w:val="24"/>
          <w:szCs w:val="24"/>
          <w:lang w:eastAsia="zh-HK"/>
        </w:rPr>
        <w:t xml:space="preserve">In fact, </w:t>
      </w:r>
      <w:r w:rsidR="00AA0EED" w:rsidRPr="000017D0">
        <w:rPr>
          <w:rFonts w:ascii="Times New Roman" w:eastAsia="PMingLiU" w:hAnsi="Times New Roman" w:cs="Times New Roman"/>
          <w:color w:val="auto"/>
          <w:sz w:val="24"/>
          <w:szCs w:val="24"/>
          <w:lang w:eastAsia="zh-HK"/>
        </w:rPr>
        <w:t>several</w:t>
      </w:r>
      <w:r w:rsidR="00BE6BCE" w:rsidRPr="000017D0">
        <w:rPr>
          <w:rFonts w:ascii="Times New Roman" w:eastAsia="PMingLiU" w:hAnsi="Times New Roman" w:cs="Times New Roman"/>
          <w:color w:val="auto"/>
          <w:sz w:val="24"/>
          <w:szCs w:val="24"/>
          <w:lang w:eastAsia="zh-HK"/>
        </w:rPr>
        <w:t xml:space="preserve"> elementary schools had to cease operation when they could not reach the minimum enrolment rate</w:t>
      </w:r>
      <w:r w:rsidR="0050788A" w:rsidRPr="000017D0">
        <w:rPr>
          <w:rFonts w:ascii="Times New Roman" w:eastAsia="PMingLiU" w:hAnsi="Times New Roman" w:cs="Times New Roman"/>
          <w:color w:val="auto"/>
          <w:sz w:val="24"/>
          <w:szCs w:val="24"/>
          <w:lang w:eastAsia="zh-HK"/>
        </w:rPr>
        <w:t xml:space="preserve"> (</w:t>
      </w:r>
      <w:r w:rsidR="000B5F0C" w:rsidRPr="000017D0">
        <w:rPr>
          <w:rFonts w:ascii="Times New Roman" w:eastAsia="PMingLiU" w:hAnsi="Times New Roman" w:cs="Times New Roman"/>
          <w:color w:val="auto"/>
          <w:sz w:val="24"/>
          <w:szCs w:val="24"/>
          <w:lang w:eastAsia="zh-HK"/>
        </w:rPr>
        <w:t>Lee, 2004</w:t>
      </w:r>
      <w:r w:rsidR="0050788A" w:rsidRPr="000017D0">
        <w:rPr>
          <w:rFonts w:ascii="Times New Roman" w:eastAsia="PMingLiU" w:hAnsi="Times New Roman" w:cs="Times New Roman"/>
          <w:color w:val="auto"/>
          <w:sz w:val="24"/>
          <w:szCs w:val="24"/>
          <w:lang w:eastAsia="zh-HK"/>
        </w:rPr>
        <w:t>)</w:t>
      </w:r>
      <w:r w:rsidR="00BE6BCE" w:rsidRPr="000017D0">
        <w:rPr>
          <w:rFonts w:ascii="Times New Roman" w:eastAsia="PMingLiU" w:hAnsi="Times New Roman" w:cs="Times New Roman"/>
          <w:color w:val="auto"/>
          <w:sz w:val="24"/>
          <w:szCs w:val="24"/>
          <w:lang w:eastAsia="zh-HK"/>
        </w:rPr>
        <w:t xml:space="preserve">. A similar policy was applied to secondary schools a few years later when the shortage problem </w:t>
      </w:r>
      <w:r w:rsidR="00BE6BCE" w:rsidRPr="000017D0">
        <w:rPr>
          <w:rFonts w:ascii="Times New Roman" w:eastAsia="PMingLiU" w:hAnsi="Times New Roman" w:cs="Times New Roman"/>
          <w:color w:val="auto"/>
          <w:sz w:val="24"/>
          <w:szCs w:val="24"/>
          <w:lang w:eastAsia="zh-HK"/>
        </w:rPr>
        <w:lastRenderedPageBreak/>
        <w:t>extended to the secondary education sector</w:t>
      </w:r>
      <w:r w:rsidR="000B5F0C" w:rsidRPr="000017D0">
        <w:rPr>
          <w:rFonts w:ascii="Times New Roman" w:eastAsia="PMingLiU" w:hAnsi="Times New Roman" w:cs="Times New Roman"/>
          <w:color w:val="auto"/>
          <w:sz w:val="24"/>
          <w:szCs w:val="24"/>
          <w:lang w:eastAsia="zh-HK"/>
        </w:rPr>
        <w:t xml:space="preserve"> (Liu, 2015)</w:t>
      </w:r>
      <w:r w:rsidR="00BE6BCE" w:rsidRPr="000017D0">
        <w:rPr>
          <w:rFonts w:ascii="Times New Roman" w:eastAsia="PMingLiU" w:hAnsi="Times New Roman" w:cs="Times New Roman"/>
          <w:color w:val="auto"/>
          <w:sz w:val="24"/>
          <w:szCs w:val="24"/>
          <w:lang w:eastAsia="zh-HK"/>
        </w:rPr>
        <w:t xml:space="preserve">. Admitting students with disabilities to practice inclusive education did not only bring in more </w:t>
      </w:r>
      <w:r w:rsidR="002D6A6C">
        <w:rPr>
          <w:rFonts w:ascii="Times New Roman" w:eastAsia="PMingLiU" w:hAnsi="Times New Roman" w:cs="Times New Roman"/>
          <w:color w:val="auto"/>
          <w:sz w:val="24"/>
          <w:szCs w:val="24"/>
          <w:lang w:eastAsia="zh-HK"/>
        </w:rPr>
        <w:t>resources to</w:t>
      </w:r>
      <w:r w:rsidR="00BE6BCE" w:rsidRPr="000017D0">
        <w:rPr>
          <w:rFonts w:ascii="Times New Roman" w:eastAsia="PMingLiU" w:hAnsi="Times New Roman" w:cs="Times New Roman"/>
          <w:color w:val="auto"/>
          <w:sz w:val="24"/>
          <w:szCs w:val="24"/>
          <w:lang w:eastAsia="zh-HK"/>
        </w:rPr>
        <w:t xml:space="preserve"> keep </w:t>
      </w:r>
      <w:r w:rsidR="002D6A6C">
        <w:rPr>
          <w:rFonts w:ascii="Times New Roman" w:eastAsia="PMingLiU" w:hAnsi="Times New Roman" w:cs="Times New Roman"/>
          <w:color w:val="auto"/>
          <w:sz w:val="24"/>
          <w:szCs w:val="24"/>
          <w:lang w:eastAsia="zh-HK"/>
        </w:rPr>
        <w:t xml:space="preserve">existing </w:t>
      </w:r>
      <w:r w:rsidR="00BE6BCE" w:rsidRPr="000017D0">
        <w:rPr>
          <w:rFonts w:ascii="Times New Roman" w:eastAsia="PMingLiU" w:hAnsi="Times New Roman" w:cs="Times New Roman"/>
          <w:color w:val="auto"/>
          <w:sz w:val="24"/>
          <w:szCs w:val="24"/>
          <w:lang w:eastAsia="zh-HK"/>
        </w:rPr>
        <w:t xml:space="preserve">staff positions but also, in some cases, prevented schools from closure. </w:t>
      </w:r>
      <w:r w:rsidR="007E1F53">
        <w:rPr>
          <w:rFonts w:ascii="Times New Roman" w:eastAsia="PMingLiU" w:hAnsi="Times New Roman" w:cs="Times New Roman"/>
          <w:color w:val="auto"/>
          <w:sz w:val="24"/>
          <w:szCs w:val="24"/>
          <w:lang w:eastAsia="zh-HK"/>
        </w:rPr>
        <w:t xml:space="preserve">A principal (H11) </w:t>
      </w:r>
      <w:r w:rsidR="007E1F53" w:rsidRPr="000017D0">
        <w:rPr>
          <w:rFonts w:ascii="Times New Roman" w:eastAsia="PMingLiU" w:hAnsi="Times New Roman" w:cs="Times New Roman"/>
          <w:color w:val="auto"/>
          <w:sz w:val="24"/>
          <w:szCs w:val="24"/>
          <w:lang w:eastAsia="zh-HK"/>
        </w:rPr>
        <w:t xml:space="preserve">vividly </w:t>
      </w:r>
      <w:r w:rsidR="007E1F53">
        <w:rPr>
          <w:rFonts w:ascii="Times New Roman" w:eastAsia="PMingLiU" w:hAnsi="Times New Roman" w:cs="Times New Roman"/>
          <w:color w:val="auto"/>
          <w:sz w:val="24"/>
          <w:szCs w:val="24"/>
          <w:lang w:eastAsia="zh-HK"/>
        </w:rPr>
        <w:t>expressed s</w:t>
      </w:r>
      <w:r w:rsidR="00BE6BCE" w:rsidRPr="000017D0">
        <w:rPr>
          <w:rFonts w:ascii="Times New Roman" w:eastAsia="PMingLiU" w:hAnsi="Times New Roman" w:cs="Times New Roman"/>
          <w:color w:val="auto"/>
          <w:sz w:val="24"/>
          <w:szCs w:val="24"/>
          <w:lang w:eastAsia="zh-HK"/>
        </w:rPr>
        <w:t>uch a pragmatic motive:</w:t>
      </w:r>
      <w:r w:rsidR="007E1F53">
        <w:rPr>
          <w:rFonts w:ascii="Times New Roman" w:eastAsia="PMingLiU" w:hAnsi="Times New Roman" w:cs="Times New Roman"/>
          <w:color w:val="auto"/>
          <w:sz w:val="24"/>
          <w:szCs w:val="24"/>
          <w:lang w:eastAsia="zh-HK"/>
        </w:rPr>
        <w:t xml:space="preserve"> </w:t>
      </w:r>
      <w:r w:rsidR="00BE6BCE" w:rsidRPr="000017D0">
        <w:rPr>
          <w:rFonts w:ascii="Times New Roman" w:eastAsia="PMingLiU" w:hAnsi="Times New Roman" w:cs="Times New Roman"/>
          <w:color w:val="auto"/>
          <w:sz w:val="24"/>
          <w:szCs w:val="24"/>
          <w:lang w:eastAsia="zh-HK"/>
        </w:rPr>
        <w:t>“We have had vacant classrooms due to the low birth rate and low student enrolment since the late 1990s. It is difficult not to accept special needs students given this wider environmental factors.”</w:t>
      </w:r>
      <w:r w:rsidR="00A23D71">
        <w:rPr>
          <w:rFonts w:ascii="Times New Roman" w:eastAsia="PMingLiU" w:hAnsi="Times New Roman" w:cs="Times New Roman"/>
          <w:color w:val="auto"/>
          <w:sz w:val="24"/>
          <w:szCs w:val="24"/>
          <w:lang w:eastAsia="zh-HK"/>
        </w:rPr>
        <w:t xml:space="preserve"> </w:t>
      </w:r>
    </w:p>
    <w:p w14:paraId="1F113323" w14:textId="77777777" w:rsidR="00CC7F94" w:rsidRPr="00CC7F94" w:rsidRDefault="00CC7F94" w:rsidP="00CC7F94">
      <w:pPr>
        <w:spacing w:after="0" w:line="240" w:lineRule="auto"/>
        <w:rPr>
          <w:rFonts w:ascii="Times New Roman" w:hAnsi="Times New Roman" w:cs="Times New Roman"/>
          <w:b/>
          <w:bCs/>
          <w:iCs/>
          <w:color w:val="auto"/>
          <w:sz w:val="24"/>
          <w:szCs w:val="24"/>
        </w:rPr>
      </w:pPr>
    </w:p>
    <w:p w14:paraId="303A84FC" w14:textId="589D4DA7" w:rsidR="009676AB" w:rsidRPr="000017D0" w:rsidRDefault="00EB6CC7" w:rsidP="00CC7F94">
      <w:pPr>
        <w:widowControl w:val="0"/>
        <w:spacing w:after="0" w:line="240" w:lineRule="auto"/>
        <w:rPr>
          <w:rFonts w:ascii="Times New Roman" w:eastAsia="Times New Roman" w:hAnsi="Times New Roman" w:cs="Times New Roman"/>
          <w:color w:val="auto"/>
          <w:sz w:val="24"/>
          <w:szCs w:val="24"/>
          <w:lang w:val="en" w:eastAsia="zh-HK"/>
        </w:rPr>
      </w:pPr>
      <w:r>
        <w:rPr>
          <w:rFonts w:ascii="Times New Roman" w:eastAsia="PMingLiU" w:hAnsi="Times New Roman" w:cs="Times New Roman"/>
          <w:b/>
          <w:bCs/>
          <w:iCs/>
          <w:color w:val="auto"/>
          <w:sz w:val="24"/>
          <w:szCs w:val="24"/>
        </w:rPr>
        <w:tab/>
      </w:r>
      <w:r w:rsidRPr="000017D0">
        <w:rPr>
          <w:rFonts w:ascii="Times New Roman" w:eastAsia="PMingLiU" w:hAnsi="Times New Roman" w:cs="Times New Roman"/>
          <w:b/>
          <w:bCs/>
          <w:iCs/>
          <w:color w:val="auto"/>
          <w:sz w:val="24"/>
          <w:szCs w:val="24"/>
        </w:rPr>
        <w:t>Legislation versus cultural emphasis on relationships</w:t>
      </w:r>
      <w:r>
        <w:rPr>
          <w:rFonts w:ascii="Times New Roman" w:eastAsia="PMingLiU" w:hAnsi="Times New Roman" w:cs="Times New Roman"/>
          <w:b/>
          <w:bCs/>
          <w:iCs/>
          <w:color w:val="auto"/>
          <w:sz w:val="24"/>
          <w:szCs w:val="24"/>
        </w:rPr>
        <w:t>.</w:t>
      </w:r>
      <w:r w:rsidRPr="000017D0">
        <w:rPr>
          <w:rFonts w:ascii="Times New Roman" w:eastAsia="PMingLiU" w:hAnsi="Times New Roman" w:cs="Times New Roman"/>
          <w:color w:val="auto"/>
          <w:sz w:val="24"/>
          <w:szCs w:val="24"/>
        </w:rPr>
        <w:t xml:space="preserve"> </w:t>
      </w:r>
      <w:r w:rsidR="00FE3C04" w:rsidRPr="000017D0">
        <w:rPr>
          <w:rFonts w:ascii="Times New Roman" w:eastAsia="PMingLiU" w:hAnsi="Times New Roman" w:cs="Times New Roman"/>
          <w:color w:val="auto"/>
          <w:sz w:val="24"/>
          <w:szCs w:val="24"/>
          <w:lang w:val="en" w:eastAsia="zh-HK"/>
        </w:rPr>
        <w:t xml:space="preserve">As </w:t>
      </w:r>
      <w:r w:rsidR="00FE3C04">
        <w:rPr>
          <w:rFonts w:ascii="Times New Roman" w:eastAsia="PMingLiU" w:hAnsi="Times New Roman" w:cs="Times New Roman"/>
          <w:color w:val="auto"/>
          <w:sz w:val="24"/>
          <w:szCs w:val="24"/>
          <w:lang w:val="en" w:eastAsia="zh-HK"/>
        </w:rPr>
        <w:t xml:space="preserve">revealed earlier, </w:t>
      </w:r>
      <w:r w:rsidR="00B37A71">
        <w:rPr>
          <w:rFonts w:ascii="Times New Roman" w:eastAsia="PMingLiU" w:hAnsi="Times New Roman" w:cs="Times New Roman"/>
          <w:color w:val="auto"/>
          <w:sz w:val="24"/>
          <w:szCs w:val="24"/>
          <w:lang w:val="en" w:eastAsia="zh-HK"/>
        </w:rPr>
        <w:t>c</w:t>
      </w:r>
      <w:r w:rsidR="00FE3C04">
        <w:rPr>
          <w:rFonts w:ascii="Times New Roman" w:eastAsia="PMingLiU" w:hAnsi="Times New Roman" w:cs="Times New Roman"/>
          <w:color w:val="auto"/>
          <w:sz w:val="24"/>
          <w:szCs w:val="24"/>
          <w:lang w:val="en" w:eastAsia="zh-HK"/>
        </w:rPr>
        <w:t xml:space="preserve">omplying with legal mandates </w:t>
      </w:r>
      <w:r w:rsidR="00B37A71">
        <w:rPr>
          <w:rFonts w:ascii="Times New Roman" w:eastAsia="PMingLiU" w:hAnsi="Times New Roman" w:cs="Times New Roman"/>
          <w:color w:val="auto"/>
          <w:sz w:val="24"/>
          <w:szCs w:val="24"/>
          <w:lang w:val="en" w:eastAsia="zh-HK"/>
        </w:rPr>
        <w:t xml:space="preserve">of the </w:t>
      </w:r>
      <w:r w:rsidR="00B37A71" w:rsidRPr="000017D0">
        <w:rPr>
          <w:rFonts w:ascii="Times New Roman" w:eastAsia="PMingLiU" w:hAnsi="Times New Roman" w:cs="Times New Roman"/>
          <w:color w:val="auto"/>
          <w:sz w:val="24"/>
          <w:szCs w:val="24"/>
          <w:lang w:val="en" w:eastAsia="zh-HK"/>
        </w:rPr>
        <w:t>IDEA</w:t>
      </w:r>
      <w:r w:rsidR="00B37A71">
        <w:rPr>
          <w:rFonts w:ascii="Times New Roman" w:eastAsia="PMingLiU" w:hAnsi="Times New Roman" w:cs="Times New Roman"/>
          <w:color w:val="auto"/>
          <w:sz w:val="24"/>
          <w:szCs w:val="24"/>
          <w:lang w:val="en" w:eastAsia="zh-HK"/>
        </w:rPr>
        <w:t xml:space="preserve"> </w:t>
      </w:r>
      <w:r w:rsidR="00FE3C04">
        <w:rPr>
          <w:rFonts w:ascii="Times New Roman" w:eastAsia="PMingLiU" w:hAnsi="Times New Roman" w:cs="Times New Roman"/>
          <w:color w:val="auto"/>
          <w:sz w:val="24"/>
          <w:szCs w:val="24"/>
          <w:lang w:val="en" w:eastAsia="zh-HK"/>
        </w:rPr>
        <w:t>wa</w:t>
      </w:r>
      <w:r w:rsidR="00FE3C04" w:rsidRPr="000017D0">
        <w:rPr>
          <w:rFonts w:ascii="Times New Roman" w:eastAsia="PMingLiU" w:hAnsi="Times New Roman" w:cs="Times New Roman"/>
          <w:color w:val="auto"/>
          <w:sz w:val="24"/>
          <w:szCs w:val="24"/>
          <w:lang w:val="en" w:eastAsia="zh-HK"/>
        </w:rPr>
        <w:t xml:space="preserve">s central to educators' attitudes </w:t>
      </w:r>
      <w:r w:rsidR="00B37A71">
        <w:rPr>
          <w:rFonts w:ascii="Times New Roman" w:eastAsia="PMingLiU" w:hAnsi="Times New Roman" w:cs="Times New Roman"/>
          <w:color w:val="auto"/>
          <w:sz w:val="24"/>
          <w:szCs w:val="24"/>
          <w:lang w:val="en" w:eastAsia="zh-HK"/>
        </w:rPr>
        <w:t xml:space="preserve">toward inclusive education </w:t>
      </w:r>
      <w:r w:rsidR="002D6A6C">
        <w:rPr>
          <w:rFonts w:ascii="Times New Roman" w:eastAsia="PMingLiU" w:hAnsi="Times New Roman" w:cs="Times New Roman"/>
          <w:color w:val="auto"/>
          <w:sz w:val="24"/>
          <w:szCs w:val="24"/>
          <w:lang w:val="en" w:eastAsia="zh-HK"/>
        </w:rPr>
        <w:t xml:space="preserve">in Guam </w:t>
      </w:r>
      <w:r w:rsidR="00B37A71">
        <w:rPr>
          <w:rFonts w:ascii="Times New Roman" w:eastAsia="PMingLiU" w:hAnsi="Times New Roman" w:cs="Times New Roman"/>
          <w:color w:val="auto"/>
          <w:sz w:val="24"/>
          <w:szCs w:val="24"/>
          <w:lang w:val="en" w:eastAsia="zh-HK"/>
        </w:rPr>
        <w:t>and surpassed other factors such as t</w:t>
      </w:r>
      <w:r w:rsidR="00FE3C04" w:rsidRPr="000017D0">
        <w:rPr>
          <w:rFonts w:ascii="Times New Roman" w:eastAsia="PMingLiU" w:hAnsi="Times New Roman" w:cs="Times New Roman"/>
          <w:color w:val="auto"/>
          <w:sz w:val="24"/>
          <w:szCs w:val="24"/>
          <w:lang w:val="en" w:eastAsia="zh-HK"/>
        </w:rPr>
        <w:t xml:space="preserve">he </w:t>
      </w:r>
      <w:r w:rsidR="00FE3C04" w:rsidRPr="000017D0">
        <w:rPr>
          <w:rFonts w:ascii="Times New Roman" w:eastAsia="Times New Roman" w:hAnsi="Times New Roman" w:cs="Times New Roman"/>
          <w:color w:val="auto"/>
          <w:sz w:val="24"/>
          <w:szCs w:val="24"/>
          <w:lang w:val="en" w:eastAsia="zh-HK"/>
        </w:rPr>
        <w:t>Micronesian cultures</w:t>
      </w:r>
      <w:r w:rsidR="00FE3C04" w:rsidRPr="000017D0">
        <w:rPr>
          <w:rFonts w:ascii="Times New Roman" w:eastAsia="PMingLiU" w:hAnsi="Times New Roman" w:cs="Times New Roman"/>
          <w:color w:val="auto"/>
          <w:sz w:val="24"/>
          <w:szCs w:val="24"/>
          <w:lang w:val="en" w:eastAsia="zh-HK"/>
        </w:rPr>
        <w:t xml:space="preserve"> of </w:t>
      </w:r>
      <w:r w:rsidR="00FE3C04" w:rsidRPr="000017D0">
        <w:rPr>
          <w:rFonts w:ascii="Times New Roman" w:eastAsia="Times New Roman" w:hAnsi="Times New Roman" w:cs="Times New Roman"/>
          <w:color w:val="auto"/>
          <w:sz w:val="24"/>
          <w:szCs w:val="24"/>
          <w:lang w:val="en" w:eastAsia="zh-HK"/>
        </w:rPr>
        <w:t>family cohesion and community hospitality (</w:t>
      </w:r>
      <w:r w:rsidR="00FE3C04" w:rsidRPr="000017D0">
        <w:rPr>
          <w:rFonts w:ascii="Times New Roman" w:eastAsia="PMingLiU" w:hAnsi="Times New Roman" w:cs="Times New Roman"/>
          <w:color w:val="auto"/>
          <w:sz w:val="24"/>
          <w:szCs w:val="24"/>
          <w:lang w:val="en" w:eastAsia="zh-HK"/>
        </w:rPr>
        <w:t>Schmitz &amp; Christopher, 1997</w:t>
      </w:r>
      <w:r w:rsidR="00FE3C04" w:rsidRPr="000017D0">
        <w:rPr>
          <w:rFonts w:ascii="Times New Roman" w:eastAsia="Times New Roman" w:hAnsi="Times New Roman" w:cs="Times New Roman"/>
          <w:color w:val="auto"/>
          <w:sz w:val="24"/>
          <w:szCs w:val="24"/>
          <w:lang w:val="en" w:eastAsia="zh-HK"/>
        </w:rPr>
        <w:t xml:space="preserve">). </w:t>
      </w:r>
      <w:r w:rsidR="00B37A71">
        <w:rPr>
          <w:rFonts w:ascii="Times New Roman" w:eastAsia="PMingLiU" w:hAnsi="Times New Roman" w:cs="Times New Roman"/>
          <w:color w:val="auto"/>
          <w:sz w:val="24"/>
          <w:szCs w:val="24"/>
        </w:rPr>
        <w:t>Meanwhile</w:t>
      </w:r>
      <w:r w:rsidR="00BE6BCE" w:rsidRPr="000017D0">
        <w:rPr>
          <w:rFonts w:ascii="Times New Roman" w:eastAsia="PMingLiU" w:hAnsi="Times New Roman" w:cs="Times New Roman"/>
          <w:color w:val="auto"/>
          <w:sz w:val="24"/>
          <w:szCs w:val="24"/>
        </w:rPr>
        <w:t>, four of the</w:t>
      </w:r>
      <w:r w:rsidR="002D6A6C">
        <w:rPr>
          <w:rFonts w:ascii="Times New Roman" w:eastAsia="PMingLiU" w:hAnsi="Times New Roman" w:cs="Times New Roman"/>
          <w:color w:val="auto"/>
          <w:sz w:val="24"/>
          <w:szCs w:val="24"/>
          <w:lang w:eastAsia="zh-HK"/>
        </w:rPr>
        <w:t xml:space="preserve"> 13</w:t>
      </w:r>
      <w:r w:rsidR="00BE6BCE" w:rsidRPr="000017D0">
        <w:rPr>
          <w:rFonts w:ascii="Times New Roman" w:eastAsia="PMingLiU" w:hAnsi="Times New Roman" w:cs="Times New Roman"/>
          <w:color w:val="auto"/>
          <w:sz w:val="24"/>
          <w:szCs w:val="24"/>
          <w:lang w:eastAsia="zh-HK"/>
        </w:rPr>
        <w:t xml:space="preserve"> Hong Kong </w:t>
      </w:r>
      <w:r w:rsidR="00BE6BCE" w:rsidRPr="000017D0">
        <w:rPr>
          <w:rFonts w:ascii="Times New Roman" w:eastAsia="PMingLiU" w:hAnsi="Times New Roman" w:cs="Times New Roman"/>
          <w:color w:val="auto"/>
          <w:sz w:val="24"/>
          <w:szCs w:val="24"/>
        </w:rPr>
        <w:t xml:space="preserve">principals </w:t>
      </w:r>
      <w:r w:rsidR="009676AB" w:rsidRPr="000017D0">
        <w:rPr>
          <w:rFonts w:ascii="Times New Roman" w:eastAsia="PMingLiU" w:hAnsi="Times New Roman" w:cs="Times New Roman"/>
          <w:color w:val="auto"/>
          <w:sz w:val="24"/>
          <w:szCs w:val="24"/>
        </w:rPr>
        <w:t>specifically</w:t>
      </w:r>
      <w:r w:rsidR="00BE6BCE" w:rsidRPr="000017D0">
        <w:rPr>
          <w:rFonts w:ascii="Times New Roman" w:eastAsia="PMingLiU" w:hAnsi="Times New Roman" w:cs="Times New Roman"/>
          <w:color w:val="auto"/>
          <w:sz w:val="24"/>
          <w:szCs w:val="24"/>
        </w:rPr>
        <w:t xml:space="preserve"> added that practicing inclusive education in their schools would help maintain </w:t>
      </w:r>
      <w:r w:rsidR="00BE6BCE" w:rsidRPr="000017D0">
        <w:rPr>
          <w:rFonts w:ascii="Times New Roman" w:eastAsia="PMingLiU" w:hAnsi="Times New Roman" w:cs="Times New Roman"/>
          <w:color w:val="auto"/>
          <w:sz w:val="24"/>
          <w:szCs w:val="24"/>
          <w:lang w:eastAsia="zh-HK"/>
        </w:rPr>
        <w:t xml:space="preserve">or enhance </w:t>
      </w:r>
      <w:r w:rsidR="00BE6BCE" w:rsidRPr="000017D0">
        <w:rPr>
          <w:rFonts w:ascii="Times New Roman" w:eastAsia="PMingLiU" w:hAnsi="Times New Roman" w:cs="Times New Roman"/>
          <w:color w:val="auto"/>
          <w:sz w:val="24"/>
          <w:szCs w:val="24"/>
        </w:rPr>
        <w:t>their schools’ relationshi</w:t>
      </w:r>
      <w:r w:rsidR="00873360">
        <w:rPr>
          <w:rFonts w:ascii="Times New Roman" w:eastAsia="PMingLiU" w:hAnsi="Times New Roman" w:cs="Times New Roman"/>
          <w:color w:val="auto"/>
          <w:sz w:val="24"/>
          <w:szCs w:val="24"/>
        </w:rPr>
        <w:t xml:space="preserve">p with the Education Bureau of Hong Kong, </w:t>
      </w:r>
      <w:r w:rsidR="00BE6BCE" w:rsidRPr="000017D0">
        <w:rPr>
          <w:rFonts w:ascii="Times New Roman" w:eastAsia="PMingLiU" w:hAnsi="Times New Roman" w:cs="Times New Roman"/>
          <w:color w:val="auto"/>
          <w:sz w:val="24"/>
          <w:szCs w:val="24"/>
        </w:rPr>
        <w:t xml:space="preserve">a relationship </w:t>
      </w:r>
      <w:r w:rsidR="00873360">
        <w:rPr>
          <w:rFonts w:ascii="Times New Roman" w:eastAsia="PMingLiU" w:hAnsi="Times New Roman" w:cs="Times New Roman"/>
          <w:color w:val="auto"/>
          <w:sz w:val="24"/>
          <w:szCs w:val="24"/>
        </w:rPr>
        <w:t>that</w:t>
      </w:r>
      <w:r w:rsidR="00BE6BCE" w:rsidRPr="000017D0">
        <w:rPr>
          <w:rFonts w:ascii="Times New Roman" w:eastAsia="PMingLiU" w:hAnsi="Times New Roman" w:cs="Times New Roman"/>
          <w:color w:val="auto"/>
          <w:sz w:val="24"/>
          <w:szCs w:val="24"/>
        </w:rPr>
        <w:t xml:space="preserve"> was </w:t>
      </w:r>
      <w:r w:rsidR="00957CB3">
        <w:rPr>
          <w:rFonts w:ascii="Times New Roman" w:eastAsia="PMingLiU" w:hAnsi="Times New Roman" w:cs="Times New Roman"/>
          <w:color w:val="auto"/>
          <w:sz w:val="24"/>
          <w:szCs w:val="24"/>
        </w:rPr>
        <w:t>highly valued</w:t>
      </w:r>
      <w:r w:rsidR="00BE6BCE" w:rsidRPr="000017D0">
        <w:rPr>
          <w:rFonts w:ascii="Times New Roman" w:eastAsia="PMingLiU" w:hAnsi="Times New Roman" w:cs="Times New Roman"/>
          <w:color w:val="auto"/>
          <w:sz w:val="24"/>
          <w:szCs w:val="24"/>
        </w:rPr>
        <w:t>.</w:t>
      </w:r>
      <w:r w:rsidR="009676AB" w:rsidRPr="000017D0">
        <w:rPr>
          <w:rFonts w:ascii="Times New Roman" w:eastAsia="PMingLiU" w:hAnsi="Times New Roman" w:cs="Times New Roman"/>
          <w:color w:val="auto"/>
          <w:sz w:val="24"/>
          <w:szCs w:val="24"/>
        </w:rPr>
        <w:t xml:space="preserve"> </w:t>
      </w:r>
    </w:p>
    <w:p w14:paraId="7D410FC4" w14:textId="0DB585AF" w:rsidR="004673BD" w:rsidRPr="000017D0" w:rsidRDefault="009676AB" w:rsidP="00CC7F94">
      <w:pPr>
        <w:widowControl w:val="0"/>
        <w:spacing w:after="0" w:line="240" w:lineRule="auto"/>
        <w:ind w:firstLine="480"/>
        <w:rPr>
          <w:rFonts w:ascii="Times New Roman" w:hAnsi="Times New Roman" w:cs="Times New Roman"/>
          <w:color w:val="auto"/>
          <w:sz w:val="24"/>
          <w:szCs w:val="24"/>
        </w:rPr>
      </w:pPr>
      <w:r w:rsidRPr="000017D0">
        <w:rPr>
          <w:rFonts w:ascii="Times New Roman" w:eastAsia="PMingLiU" w:hAnsi="Times New Roman" w:cs="Times New Roman"/>
          <w:color w:val="auto"/>
          <w:sz w:val="24"/>
          <w:szCs w:val="24"/>
          <w:lang w:eastAsia="zh-HK"/>
        </w:rPr>
        <w:t>Hong Ko</w:t>
      </w:r>
      <w:r w:rsidR="008261C2">
        <w:rPr>
          <w:rFonts w:ascii="Times New Roman" w:eastAsia="PMingLiU" w:hAnsi="Times New Roman" w:cs="Times New Roman"/>
          <w:color w:val="auto"/>
          <w:sz w:val="24"/>
          <w:szCs w:val="24"/>
          <w:lang w:eastAsia="zh-HK"/>
        </w:rPr>
        <w:t>ng</w:t>
      </w:r>
      <w:r w:rsidR="00186994">
        <w:rPr>
          <w:rFonts w:ascii="Times New Roman" w:eastAsia="PMingLiU" w:hAnsi="Times New Roman" w:cs="Times New Roman"/>
          <w:color w:val="auto"/>
          <w:sz w:val="24"/>
          <w:szCs w:val="24"/>
          <w:lang w:eastAsia="zh-HK"/>
        </w:rPr>
        <w:t xml:space="preserve"> inclusive education </w:t>
      </w:r>
      <w:r w:rsidR="008261C2">
        <w:rPr>
          <w:rFonts w:ascii="Times New Roman" w:eastAsia="PMingLiU" w:hAnsi="Times New Roman" w:cs="Times New Roman"/>
          <w:color w:val="auto"/>
          <w:sz w:val="24"/>
          <w:szCs w:val="24"/>
          <w:lang w:eastAsia="zh-HK"/>
        </w:rPr>
        <w:t xml:space="preserve">provisions </w:t>
      </w:r>
      <w:r w:rsidRPr="000017D0">
        <w:rPr>
          <w:rFonts w:ascii="Times New Roman" w:eastAsia="PMingLiU" w:hAnsi="Times New Roman" w:cs="Times New Roman"/>
          <w:color w:val="auto"/>
          <w:sz w:val="24"/>
          <w:szCs w:val="24"/>
          <w:lang w:eastAsia="zh-HK"/>
        </w:rPr>
        <w:t xml:space="preserve">are not only policy-driven but its policies may deviate from legal requirements. This deviation was </w:t>
      </w:r>
      <w:r w:rsidR="008261C2">
        <w:rPr>
          <w:rFonts w:ascii="Times New Roman" w:eastAsia="PMingLiU" w:hAnsi="Times New Roman" w:cs="Times New Roman"/>
          <w:color w:val="auto"/>
          <w:sz w:val="24"/>
          <w:szCs w:val="24"/>
          <w:lang w:eastAsia="zh-HK"/>
        </w:rPr>
        <w:t>to some extent affirmed</w:t>
      </w:r>
      <w:r w:rsidRPr="000017D0">
        <w:rPr>
          <w:rFonts w:ascii="Times New Roman" w:eastAsia="PMingLiU" w:hAnsi="Times New Roman" w:cs="Times New Roman"/>
          <w:color w:val="auto"/>
          <w:sz w:val="24"/>
          <w:szCs w:val="24"/>
          <w:lang w:eastAsia="zh-HK"/>
        </w:rPr>
        <w:t xml:space="preserve"> by the Hong Kong government’s policy of voluntary participation in inclusive educa</w:t>
      </w:r>
      <w:r w:rsidR="004E7F58">
        <w:rPr>
          <w:rFonts w:ascii="Times New Roman" w:eastAsia="PMingLiU" w:hAnsi="Times New Roman" w:cs="Times New Roman"/>
          <w:color w:val="auto"/>
          <w:sz w:val="24"/>
          <w:szCs w:val="24"/>
          <w:lang w:eastAsia="zh-HK"/>
        </w:rPr>
        <w:t>tion instead of legal mandates</w:t>
      </w:r>
      <w:r w:rsidRPr="000017D0">
        <w:rPr>
          <w:rFonts w:ascii="Times New Roman" w:eastAsia="PMingLiU" w:hAnsi="Times New Roman" w:cs="Times New Roman"/>
          <w:color w:val="auto"/>
          <w:sz w:val="24"/>
          <w:szCs w:val="24"/>
          <w:lang w:eastAsia="zh-HK"/>
        </w:rPr>
        <w:t xml:space="preserve"> in accordance with the CPE of the DDO. In turn, school responses showed reciprocity to this ge</w:t>
      </w:r>
      <w:r w:rsidR="00C9521D">
        <w:rPr>
          <w:rFonts w:ascii="Times New Roman" w:eastAsia="PMingLiU" w:hAnsi="Times New Roman" w:cs="Times New Roman"/>
          <w:color w:val="auto"/>
          <w:sz w:val="24"/>
          <w:szCs w:val="24"/>
          <w:lang w:eastAsia="zh-HK"/>
        </w:rPr>
        <w:t xml:space="preserve">ntle approach, valuing </w:t>
      </w:r>
      <w:r w:rsidRPr="000017D0">
        <w:rPr>
          <w:rFonts w:ascii="Times New Roman" w:eastAsia="PMingLiU" w:hAnsi="Times New Roman" w:cs="Times New Roman"/>
          <w:color w:val="auto"/>
          <w:sz w:val="24"/>
          <w:szCs w:val="24"/>
          <w:lang w:eastAsia="zh-HK"/>
        </w:rPr>
        <w:t>good relationships with the government</w:t>
      </w:r>
      <w:r w:rsidR="00C9521D">
        <w:rPr>
          <w:rFonts w:ascii="Times New Roman" w:eastAsia="PMingLiU" w:hAnsi="Times New Roman" w:cs="Times New Roman"/>
          <w:color w:val="auto"/>
          <w:sz w:val="24"/>
          <w:szCs w:val="24"/>
          <w:lang w:eastAsia="zh-HK"/>
        </w:rPr>
        <w:t xml:space="preserve"> in their decisions to participate</w:t>
      </w:r>
      <w:r w:rsidRPr="000017D0">
        <w:rPr>
          <w:rFonts w:ascii="Times New Roman" w:eastAsia="PMingLiU" w:hAnsi="Times New Roman" w:cs="Times New Roman"/>
          <w:color w:val="auto"/>
          <w:sz w:val="24"/>
          <w:szCs w:val="24"/>
          <w:lang w:eastAsia="zh-HK"/>
        </w:rPr>
        <w:t>. Such an interaction pattern mirrored the central principle of Confucianism that emphasized a warm human feeling between people and reciprocity (</w:t>
      </w:r>
      <w:r w:rsidRPr="00784FC0">
        <w:rPr>
          <w:rFonts w:ascii="Times New Roman" w:eastAsia="PMingLiU" w:hAnsi="Times New Roman" w:cs="Times New Roman"/>
          <w:color w:val="auto"/>
          <w:sz w:val="24"/>
          <w:szCs w:val="24"/>
        </w:rPr>
        <w:t>Deng &amp; Poon-McBrayer, 2004;</w:t>
      </w:r>
      <w:r w:rsidRPr="000017D0">
        <w:rPr>
          <w:rFonts w:ascii="Times New Roman" w:eastAsia="PMingLiU" w:hAnsi="Times New Roman" w:cs="Times New Roman"/>
          <w:color w:val="auto"/>
          <w:sz w:val="24"/>
          <w:szCs w:val="24"/>
        </w:rPr>
        <w:t xml:space="preserve"> </w:t>
      </w:r>
      <w:r w:rsidRPr="000017D0">
        <w:rPr>
          <w:rFonts w:ascii="Times New Roman" w:eastAsia="PMingLiU" w:hAnsi="Times New Roman" w:cs="Times New Roman"/>
          <w:color w:val="auto"/>
          <w:sz w:val="24"/>
          <w:szCs w:val="24"/>
          <w:lang w:eastAsia="zh-HK"/>
        </w:rPr>
        <w:t xml:space="preserve">June Ock, 1988). </w:t>
      </w:r>
      <w:r w:rsidR="00AA0EED" w:rsidRPr="000017D0">
        <w:rPr>
          <w:rFonts w:ascii="Times New Roman" w:eastAsia="PMingLiU" w:hAnsi="Times New Roman" w:cs="Times New Roman"/>
          <w:color w:val="auto"/>
          <w:sz w:val="24"/>
          <w:szCs w:val="24"/>
        </w:rPr>
        <w:t>The</w:t>
      </w:r>
      <w:r w:rsidR="00FF5C65" w:rsidRPr="000017D0">
        <w:rPr>
          <w:rFonts w:ascii="Times New Roman" w:eastAsia="PMingLiU" w:hAnsi="Times New Roman" w:cs="Times New Roman"/>
          <w:color w:val="auto"/>
          <w:sz w:val="24"/>
          <w:szCs w:val="24"/>
        </w:rPr>
        <w:t xml:space="preserve"> data revealed that the</w:t>
      </w:r>
      <w:r w:rsidR="00BE6BCE" w:rsidRPr="000017D0">
        <w:rPr>
          <w:rFonts w:ascii="Times New Roman" w:eastAsia="PMingLiU" w:hAnsi="Times New Roman" w:cs="Times New Roman"/>
          <w:color w:val="auto"/>
          <w:sz w:val="24"/>
          <w:szCs w:val="24"/>
        </w:rPr>
        <w:t xml:space="preserve"> emphasis on relationships was manifest</w:t>
      </w:r>
      <w:r w:rsidR="00FF5C65" w:rsidRPr="000017D0">
        <w:rPr>
          <w:rFonts w:ascii="Times New Roman" w:eastAsia="PMingLiU" w:hAnsi="Times New Roman" w:cs="Times New Roman"/>
          <w:color w:val="auto"/>
          <w:sz w:val="24"/>
          <w:szCs w:val="24"/>
        </w:rPr>
        <w:t>ed at</w:t>
      </w:r>
      <w:r w:rsidR="00BE6BCE" w:rsidRPr="000017D0">
        <w:rPr>
          <w:rFonts w:ascii="Times New Roman" w:eastAsia="PMingLiU" w:hAnsi="Times New Roman" w:cs="Times New Roman"/>
          <w:color w:val="auto"/>
          <w:sz w:val="24"/>
          <w:szCs w:val="24"/>
        </w:rPr>
        <w:t xml:space="preserve"> </w:t>
      </w:r>
      <w:r w:rsidRPr="000017D0">
        <w:rPr>
          <w:rFonts w:ascii="Times New Roman" w:eastAsia="PMingLiU" w:hAnsi="Times New Roman" w:cs="Times New Roman"/>
          <w:color w:val="auto"/>
          <w:sz w:val="24"/>
          <w:szCs w:val="24"/>
        </w:rPr>
        <w:t xml:space="preserve">both </w:t>
      </w:r>
      <w:r w:rsidR="00FF5C65" w:rsidRPr="000017D0">
        <w:rPr>
          <w:rFonts w:ascii="Times New Roman" w:eastAsia="PMingLiU" w:hAnsi="Times New Roman" w:cs="Times New Roman"/>
          <w:color w:val="auto"/>
          <w:sz w:val="24"/>
          <w:szCs w:val="24"/>
        </w:rPr>
        <w:t xml:space="preserve">personal and organizational </w:t>
      </w:r>
      <w:r w:rsidR="00BE6BCE" w:rsidRPr="000017D0">
        <w:rPr>
          <w:rFonts w:ascii="Times New Roman" w:eastAsia="PMingLiU" w:hAnsi="Times New Roman" w:cs="Times New Roman"/>
          <w:color w:val="auto"/>
          <w:sz w:val="24"/>
          <w:szCs w:val="24"/>
        </w:rPr>
        <w:t>levels. A</w:t>
      </w:r>
      <w:r w:rsidR="00FF5C65" w:rsidRPr="000017D0">
        <w:rPr>
          <w:rFonts w:ascii="Times New Roman" w:eastAsia="PMingLiU" w:hAnsi="Times New Roman" w:cs="Times New Roman"/>
          <w:color w:val="auto"/>
          <w:sz w:val="24"/>
          <w:szCs w:val="24"/>
        </w:rPr>
        <w:t>t the personal level, a</w:t>
      </w:r>
      <w:r w:rsidR="00BE6BCE" w:rsidRPr="000017D0">
        <w:rPr>
          <w:rFonts w:ascii="Times New Roman" w:eastAsia="PMingLiU" w:hAnsi="Times New Roman" w:cs="Times New Roman"/>
          <w:color w:val="auto"/>
          <w:sz w:val="24"/>
          <w:szCs w:val="24"/>
        </w:rPr>
        <w:t xml:space="preserve"> </w:t>
      </w:r>
      <w:r w:rsidR="00BE6BCE" w:rsidRPr="000017D0">
        <w:rPr>
          <w:rFonts w:ascii="Times New Roman" w:eastAsia="PMingLiU" w:hAnsi="Times New Roman" w:cs="Times New Roman"/>
          <w:color w:val="auto"/>
          <w:sz w:val="24"/>
          <w:szCs w:val="24"/>
          <w:lang w:eastAsia="zh-HK"/>
        </w:rPr>
        <w:t xml:space="preserve">principal </w:t>
      </w:r>
      <w:r w:rsidR="00677F69">
        <w:rPr>
          <w:rFonts w:ascii="Times New Roman" w:eastAsia="PMingLiU" w:hAnsi="Times New Roman" w:cs="Times New Roman"/>
          <w:color w:val="auto"/>
          <w:sz w:val="24"/>
          <w:szCs w:val="24"/>
          <w:lang w:eastAsia="zh-HK"/>
        </w:rPr>
        <w:t xml:space="preserve">(H12) </w:t>
      </w:r>
      <w:r w:rsidR="00FF5C65" w:rsidRPr="000017D0">
        <w:rPr>
          <w:rFonts w:ascii="Times New Roman" w:eastAsia="PMingLiU" w:hAnsi="Times New Roman" w:cs="Times New Roman"/>
          <w:color w:val="auto"/>
          <w:sz w:val="24"/>
          <w:szCs w:val="24"/>
          <w:lang w:eastAsia="zh-HK"/>
        </w:rPr>
        <w:t>mentioned</w:t>
      </w:r>
      <w:r w:rsidR="00BE6BCE" w:rsidRPr="000017D0">
        <w:rPr>
          <w:rFonts w:ascii="Times New Roman" w:eastAsia="PMingLiU" w:hAnsi="Times New Roman" w:cs="Times New Roman"/>
          <w:color w:val="auto"/>
          <w:sz w:val="24"/>
          <w:szCs w:val="24"/>
          <w:lang w:eastAsia="zh-HK"/>
        </w:rPr>
        <w:t xml:space="preserve"> the need to have a good relationship with the </w:t>
      </w:r>
      <w:r w:rsidR="004C28C3">
        <w:rPr>
          <w:rFonts w:ascii="Times New Roman" w:eastAsia="PMingLiU" w:hAnsi="Times New Roman" w:cs="Times New Roman"/>
          <w:color w:val="auto"/>
          <w:sz w:val="24"/>
          <w:szCs w:val="24"/>
          <w:lang w:eastAsia="zh-HK"/>
        </w:rPr>
        <w:t>Education Bureau</w:t>
      </w:r>
      <w:r w:rsidR="00BE6BCE" w:rsidRPr="000017D0">
        <w:rPr>
          <w:rFonts w:ascii="Times New Roman" w:eastAsia="PMingLiU" w:hAnsi="Times New Roman" w:cs="Times New Roman"/>
          <w:color w:val="auto"/>
          <w:sz w:val="24"/>
          <w:szCs w:val="24"/>
          <w:lang w:eastAsia="zh-HK"/>
        </w:rPr>
        <w:t xml:space="preserve"> when </w:t>
      </w:r>
      <w:r w:rsidR="00FF5C65" w:rsidRPr="000017D0">
        <w:rPr>
          <w:rFonts w:ascii="Times New Roman" w:eastAsia="PMingLiU" w:hAnsi="Times New Roman" w:cs="Times New Roman"/>
          <w:color w:val="auto"/>
          <w:sz w:val="24"/>
          <w:szCs w:val="24"/>
          <w:lang w:eastAsia="zh-HK"/>
        </w:rPr>
        <w:t xml:space="preserve">he </w:t>
      </w:r>
      <w:r w:rsidR="00BE6BCE" w:rsidRPr="000017D0">
        <w:rPr>
          <w:rFonts w:ascii="Times New Roman" w:eastAsia="PMingLiU" w:hAnsi="Times New Roman" w:cs="Times New Roman"/>
          <w:color w:val="auto"/>
          <w:sz w:val="24"/>
          <w:szCs w:val="24"/>
          <w:lang w:eastAsia="zh-HK"/>
        </w:rPr>
        <w:t>decid</w:t>
      </w:r>
      <w:r w:rsidR="00FF5C65" w:rsidRPr="000017D0">
        <w:rPr>
          <w:rFonts w:ascii="Times New Roman" w:eastAsia="PMingLiU" w:hAnsi="Times New Roman" w:cs="Times New Roman"/>
          <w:color w:val="auto"/>
          <w:sz w:val="24"/>
          <w:szCs w:val="24"/>
          <w:lang w:eastAsia="zh-HK"/>
        </w:rPr>
        <w:t>ed</w:t>
      </w:r>
      <w:r w:rsidR="00BE6BCE" w:rsidRPr="000017D0">
        <w:rPr>
          <w:rFonts w:ascii="Times New Roman" w:eastAsia="PMingLiU" w:hAnsi="Times New Roman" w:cs="Times New Roman"/>
          <w:color w:val="auto"/>
          <w:sz w:val="24"/>
          <w:szCs w:val="24"/>
          <w:lang w:eastAsia="zh-HK"/>
        </w:rPr>
        <w:t xml:space="preserve"> to </w:t>
      </w:r>
      <w:r w:rsidR="004C28C3">
        <w:rPr>
          <w:rFonts w:ascii="Times New Roman" w:eastAsia="PMingLiU" w:hAnsi="Times New Roman" w:cs="Times New Roman"/>
          <w:color w:val="auto"/>
          <w:sz w:val="24"/>
          <w:szCs w:val="24"/>
          <w:lang w:eastAsia="zh-HK"/>
        </w:rPr>
        <w:t>join</w:t>
      </w:r>
      <w:r w:rsidR="00BE6BCE" w:rsidRPr="000017D0">
        <w:rPr>
          <w:rFonts w:ascii="Times New Roman" w:eastAsia="PMingLiU" w:hAnsi="Times New Roman" w:cs="Times New Roman"/>
          <w:color w:val="auto"/>
          <w:sz w:val="24"/>
          <w:szCs w:val="24"/>
          <w:lang w:eastAsia="zh-HK"/>
        </w:rPr>
        <w:t xml:space="preserve"> inclusive education</w:t>
      </w:r>
      <w:r w:rsidR="00FF5C65" w:rsidRPr="000017D0">
        <w:rPr>
          <w:rFonts w:ascii="Times New Roman" w:eastAsia="PMingLiU" w:hAnsi="Times New Roman" w:cs="Times New Roman"/>
          <w:color w:val="auto"/>
          <w:sz w:val="24"/>
          <w:szCs w:val="24"/>
          <w:lang w:eastAsia="zh-HK"/>
        </w:rPr>
        <w:t xml:space="preserve">. At the organizational level, his school board </w:t>
      </w:r>
      <w:r w:rsidR="00BE6BCE" w:rsidRPr="000017D0">
        <w:rPr>
          <w:rFonts w:ascii="Times New Roman" w:eastAsia="PMingLiU" w:hAnsi="Times New Roman" w:cs="Times New Roman"/>
          <w:color w:val="auto"/>
          <w:sz w:val="24"/>
          <w:szCs w:val="24"/>
          <w:lang w:eastAsia="zh-HK"/>
        </w:rPr>
        <w:t xml:space="preserve">urged him to accept the </w:t>
      </w:r>
      <w:r w:rsidR="004C28C3">
        <w:rPr>
          <w:rFonts w:ascii="Times New Roman" w:eastAsia="PMingLiU" w:hAnsi="Times New Roman" w:cs="Times New Roman"/>
          <w:color w:val="auto"/>
          <w:sz w:val="24"/>
          <w:szCs w:val="24"/>
          <w:lang w:eastAsia="zh-HK"/>
        </w:rPr>
        <w:t>Education Bureau</w:t>
      </w:r>
      <w:r w:rsidR="00BE6BCE" w:rsidRPr="000017D0">
        <w:rPr>
          <w:rFonts w:ascii="Times New Roman" w:eastAsia="PMingLiU" w:hAnsi="Times New Roman" w:cs="Times New Roman"/>
          <w:color w:val="auto"/>
          <w:sz w:val="24"/>
          <w:szCs w:val="24"/>
          <w:lang w:eastAsia="zh-HK"/>
        </w:rPr>
        <w:t xml:space="preserve">’s invitation to become a resource school when his school </w:t>
      </w:r>
      <w:r w:rsidR="00EA7F2A" w:rsidRPr="000017D0">
        <w:rPr>
          <w:rFonts w:ascii="Times New Roman" w:eastAsia="PMingLiU" w:hAnsi="Times New Roman" w:cs="Times New Roman"/>
          <w:color w:val="auto"/>
          <w:sz w:val="24"/>
          <w:szCs w:val="24"/>
          <w:lang w:eastAsia="zh-HK"/>
        </w:rPr>
        <w:t xml:space="preserve">had </w:t>
      </w:r>
      <w:r w:rsidR="00BE6BCE" w:rsidRPr="000017D0">
        <w:rPr>
          <w:rFonts w:ascii="Times New Roman" w:eastAsia="PMingLiU" w:hAnsi="Times New Roman" w:cs="Times New Roman"/>
          <w:color w:val="auto"/>
          <w:sz w:val="24"/>
          <w:szCs w:val="24"/>
          <w:lang w:eastAsia="zh-HK"/>
        </w:rPr>
        <w:t>established repu</w:t>
      </w:r>
      <w:r w:rsidR="005A3B7D" w:rsidRPr="000017D0">
        <w:rPr>
          <w:rFonts w:ascii="Times New Roman" w:eastAsia="PMingLiU" w:hAnsi="Times New Roman" w:cs="Times New Roman"/>
          <w:color w:val="auto"/>
          <w:sz w:val="24"/>
          <w:szCs w:val="24"/>
          <w:lang w:eastAsia="zh-HK"/>
        </w:rPr>
        <w:t>tation</w:t>
      </w:r>
      <w:r w:rsidR="00BE6BCE" w:rsidRPr="000017D0">
        <w:rPr>
          <w:rFonts w:ascii="Times New Roman" w:eastAsia="PMingLiU" w:hAnsi="Times New Roman" w:cs="Times New Roman"/>
          <w:color w:val="auto"/>
          <w:sz w:val="24"/>
          <w:szCs w:val="24"/>
          <w:lang w:eastAsia="zh-HK"/>
        </w:rPr>
        <w:t xml:space="preserve"> for effective inclusive practices as </w:t>
      </w:r>
      <w:r w:rsidR="00677F69">
        <w:rPr>
          <w:rFonts w:ascii="Times New Roman" w:eastAsia="PMingLiU" w:hAnsi="Times New Roman" w:cs="Times New Roman"/>
          <w:color w:val="auto"/>
          <w:sz w:val="24"/>
          <w:szCs w:val="24"/>
          <w:lang w:eastAsia="zh-HK"/>
        </w:rPr>
        <w:t>he stated</w:t>
      </w:r>
      <w:r w:rsidR="00BE6BCE" w:rsidRPr="000017D0">
        <w:rPr>
          <w:rFonts w:ascii="Times New Roman" w:eastAsia="PMingLiU" w:hAnsi="Times New Roman" w:cs="Times New Roman"/>
          <w:color w:val="auto"/>
          <w:sz w:val="24"/>
          <w:szCs w:val="24"/>
          <w:lang w:eastAsia="zh-HK"/>
        </w:rPr>
        <w:t>:</w:t>
      </w:r>
      <w:r w:rsidR="00677F69">
        <w:rPr>
          <w:rFonts w:ascii="Times New Roman" w:eastAsia="PMingLiU" w:hAnsi="Times New Roman" w:cs="Times New Roman"/>
          <w:color w:val="auto"/>
          <w:sz w:val="24"/>
          <w:szCs w:val="24"/>
          <w:lang w:eastAsia="zh-HK"/>
        </w:rPr>
        <w:t xml:space="preserve"> </w:t>
      </w:r>
      <w:r w:rsidR="00FF5C65" w:rsidRPr="000017D0">
        <w:rPr>
          <w:rFonts w:ascii="Times New Roman" w:eastAsia="PMingLiU" w:hAnsi="Times New Roman" w:cs="Times New Roman"/>
          <w:color w:val="auto"/>
          <w:sz w:val="24"/>
          <w:szCs w:val="24"/>
          <w:lang w:eastAsia="zh-HK"/>
        </w:rPr>
        <w:t>“I</w:t>
      </w:r>
      <w:r w:rsidR="00BE6BCE" w:rsidRPr="000017D0">
        <w:rPr>
          <w:rFonts w:ascii="Times New Roman" w:eastAsia="PMingLiU" w:hAnsi="Times New Roman" w:cs="Times New Roman"/>
          <w:color w:val="auto"/>
          <w:sz w:val="24"/>
          <w:szCs w:val="24"/>
          <w:lang w:eastAsia="zh-HK"/>
        </w:rPr>
        <w:t xml:space="preserve"> have established a good relationship with the EB in many projects including accepting students with disabilities. When my school was invited to be a resource school, the school board immediately urged us to accept it to maintain the </w:t>
      </w:r>
      <w:r w:rsidR="00FF5C65" w:rsidRPr="000017D0">
        <w:rPr>
          <w:rFonts w:ascii="Times New Roman" w:eastAsia="PMingLiU" w:hAnsi="Times New Roman" w:cs="Times New Roman"/>
          <w:color w:val="auto"/>
          <w:sz w:val="24"/>
          <w:szCs w:val="24"/>
          <w:lang w:eastAsia="zh-HK"/>
        </w:rPr>
        <w:t xml:space="preserve">good </w:t>
      </w:r>
      <w:r w:rsidR="00F95C98" w:rsidRPr="000017D0">
        <w:rPr>
          <w:rFonts w:ascii="Times New Roman" w:eastAsia="PMingLiU" w:hAnsi="Times New Roman" w:cs="Times New Roman"/>
          <w:color w:val="auto"/>
          <w:sz w:val="24"/>
          <w:szCs w:val="24"/>
          <w:lang w:eastAsia="zh-HK"/>
        </w:rPr>
        <w:t>relationship</w:t>
      </w:r>
      <w:r w:rsidR="00BE6BCE" w:rsidRPr="000017D0">
        <w:rPr>
          <w:rFonts w:ascii="Times New Roman" w:eastAsia="PMingLiU" w:hAnsi="Times New Roman" w:cs="Times New Roman"/>
          <w:color w:val="auto"/>
          <w:sz w:val="24"/>
          <w:szCs w:val="24"/>
          <w:lang w:eastAsia="zh-HK"/>
        </w:rPr>
        <w:t>.”</w:t>
      </w:r>
    </w:p>
    <w:p w14:paraId="4406C8D1" w14:textId="10F50F0D" w:rsidR="004673BD" w:rsidRDefault="00BE6BCE" w:rsidP="00CC7F94">
      <w:pPr>
        <w:widowControl w:val="0"/>
        <w:spacing w:after="0" w:line="240" w:lineRule="auto"/>
        <w:ind w:firstLine="480"/>
        <w:rPr>
          <w:rFonts w:ascii="Times New Roman" w:eastAsia="PMingLiU" w:hAnsi="Times New Roman" w:cs="Times New Roman"/>
          <w:color w:val="auto"/>
          <w:sz w:val="24"/>
          <w:szCs w:val="24"/>
          <w:lang w:eastAsia="zh-HK"/>
        </w:rPr>
      </w:pPr>
      <w:r w:rsidRPr="000017D0">
        <w:rPr>
          <w:rFonts w:ascii="Times New Roman" w:eastAsia="PMingLiU" w:hAnsi="Times New Roman" w:cs="Times New Roman"/>
          <w:color w:val="auto"/>
          <w:sz w:val="24"/>
          <w:szCs w:val="24"/>
          <w:lang w:eastAsia="zh-HK"/>
        </w:rPr>
        <w:t xml:space="preserve">The above findings about </w:t>
      </w:r>
      <w:r w:rsidR="00A04FBC">
        <w:rPr>
          <w:rFonts w:ascii="Times New Roman" w:eastAsia="PMingLiU" w:hAnsi="Times New Roman" w:cs="Times New Roman"/>
          <w:color w:val="auto"/>
          <w:sz w:val="24"/>
          <w:szCs w:val="24"/>
          <w:lang w:eastAsia="zh-HK"/>
        </w:rPr>
        <w:t>beliefs toward</w:t>
      </w:r>
      <w:r w:rsidRPr="000017D0">
        <w:rPr>
          <w:rFonts w:ascii="Times New Roman" w:eastAsia="PMingLiU" w:hAnsi="Times New Roman" w:cs="Times New Roman"/>
          <w:color w:val="auto"/>
          <w:sz w:val="24"/>
          <w:szCs w:val="24"/>
          <w:lang w:eastAsia="zh-HK"/>
        </w:rPr>
        <w:t xml:space="preserve"> inclusive education reflected contextual differences in that </w:t>
      </w:r>
      <w:r w:rsidRPr="000017D0">
        <w:rPr>
          <w:rStyle w:val="Strong"/>
          <w:rFonts w:ascii="Times New Roman" w:eastAsia="PMingLiU" w:hAnsi="Times New Roman" w:cs="Times New Roman"/>
          <w:b w:val="0"/>
          <w:bCs w:val="0"/>
          <w:color w:val="auto"/>
          <w:sz w:val="24"/>
          <w:szCs w:val="24"/>
          <w:lang w:eastAsia="zh-HK"/>
        </w:rPr>
        <w:t>inclusive</w:t>
      </w:r>
      <w:r w:rsidRPr="000017D0">
        <w:rPr>
          <w:rFonts w:ascii="Times New Roman" w:eastAsia="PMingLiU" w:hAnsi="Times New Roman" w:cs="Times New Roman"/>
          <w:color w:val="auto"/>
          <w:sz w:val="24"/>
          <w:szCs w:val="24"/>
          <w:lang w:eastAsia="zh-HK"/>
        </w:rPr>
        <w:t xml:space="preserve"> </w:t>
      </w:r>
      <w:r w:rsidRPr="000017D0">
        <w:rPr>
          <w:rStyle w:val="Strong"/>
          <w:rFonts w:ascii="Times New Roman" w:eastAsia="PMingLiU" w:hAnsi="Times New Roman" w:cs="Times New Roman"/>
          <w:b w:val="0"/>
          <w:bCs w:val="0"/>
          <w:color w:val="auto"/>
          <w:sz w:val="24"/>
          <w:szCs w:val="24"/>
          <w:lang w:eastAsia="zh-HK"/>
        </w:rPr>
        <w:t>education</w:t>
      </w:r>
      <w:r w:rsidRPr="000017D0">
        <w:rPr>
          <w:rFonts w:ascii="Times New Roman" w:eastAsia="PMingLiU" w:hAnsi="Times New Roman" w:cs="Times New Roman"/>
          <w:color w:val="auto"/>
          <w:sz w:val="24"/>
          <w:szCs w:val="24"/>
          <w:lang w:eastAsia="zh-HK"/>
        </w:rPr>
        <w:t xml:space="preserve"> on Guam was </w:t>
      </w:r>
      <w:r w:rsidR="001F4D16" w:rsidRPr="000017D0">
        <w:rPr>
          <w:rFonts w:ascii="Times New Roman" w:eastAsia="PMingLiU" w:hAnsi="Times New Roman" w:cs="Times New Roman"/>
          <w:color w:val="auto"/>
          <w:sz w:val="24"/>
          <w:szCs w:val="24"/>
          <w:lang w:eastAsia="zh-HK"/>
        </w:rPr>
        <w:t>under</w:t>
      </w:r>
      <w:r w:rsidRPr="000017D0">
        <w:rPr>
          <w:rFonts w:ascii="Times New Roman" w:eastAsia="PMingLiU" w:hAnsi="Times New Roman" w:cs="Times New Roman"/>
          <w:color w:val="auto"/>
          <w:sz w:val="24"/>
          <w:szCs w:val="24"/>
          <w:lang w:eastAsia="zh-HK"/>
        </w:rPr>
        <w:t xml:space="preserve"> a legal</w:t>
      </w:r>
      <w:r w:rsidR="00A04FBC">
        <w:rPr>
          <w:rFonts w:ascii="Times New Roman" w:eastAsia="PMingLiU" w:hAnsi="Times New Roman" w:cs="Times New Roman"/>
          <w:color w:val="auto"/>
          <w:sz w:val="24"/>
          <w:szCs w:val="24"/>
          <w:lang w:eastAsia="zh-HK"/>
        </w:rPr>
        <w:t>-</w:t>
      </w:r>
      <w:r w:rsidRPr="000017D0">
        <w:rPr>
          <w:rFonts w:ascii="Times New Roman" w:eastAsia="PMingLiU" w:hAnsi="Times New Roman" w:cs="Times New Roman"/>
          <w:color w:val="auto"/>
          <w:sz w:val="24"/>
          <w:szCs w:val="24"/>
          <w:lang w:eastAsia="zh-HK"/>
        </w:rPr>
        <w:t xml:space="preserve"> </w:t>
      </w:r>
      <w:r w:rsidR="00A04FBC">
        <w:rPr>
          <w:rFonts w:ascii="Times New Roman" w:eastAsia="PMingLiU" w:hAnsi="Times New Roman" w:cs="Times New Roman"/>
          <w:color w:val="auto"/>
          <w:sz w:val="24"/>
          <w:szCs w:val="24"/>
          <w:lang w:eastAsia="zh-HK"/>
        </w:rPr>
        <w:t xml:space="preserve">and rights-based </w:t>
      </w:r>
      <w:r w:rsidR="001F4D16" w:rsidRPr="000017D0">
        <w:rPr>
          <w:rFonts w:ascii="Times New Roman" w:eastAsia="PMingLiU" w:hAnsi="Times New Roman" w:cs="Times New Roman"/>
          <w:color w:val="auto"/>
          <w:sz w:val="24"/>
          <w:szCs w:val="24"/>
          <w:lang w:eastAsia="zh-HK"/>
        </w:rPr>
        <w:t>purview</w:t>
      </w:r>
      <w:r w:rsidRPr="000017D0">
        <w:rPr>
          <w:rFonts w:ascii="Times New Roman" w:eastAsia="PMingLiU" w:hAnsi="Times New Roman" w:cs="Times New Roman"/>
          <w:color w:val="auto"/>
          <w:sz w:val="24"/>
          <w:szCs w:val="24"/>
          <w:lang w:eastAsia="zh-HK"/>
        </w:rPr>
        <w:t xml:space="preserve"> as elsewhere in the U.S. (Kug</w:t>
      </w:r>
      <w:r w:rsidR="00E645A2" w:rsidRPr="000017D0">
        <w:rPr>
          <w:rFonts w:ascii="Times New Roman" w:eastAsia="PMingLiU" w:hAnsi="Times New Roman" w:cs="Times New Roman"/>
          <w:color w:val="auto"/>
          <w:sz w:val="24"/>
          <w:szCs w:val="24"/>
          <w:lang w:eastAsia="zh-HK"/>
        </w:rPr>
        <w:t>elmass &amp; Ainscow, 2004) while decisions on the Hong Kong side</w:t>
      </w:r>
      <w:r w:rsidRPr="000017D0">
        <w:rPr>
          <w:rFonts w:ascii="Times New Roman" w:eastAsia="PMingLiU" w:hAnsi="Times New Roman" w:cs="Times New Roman"/>
          <w:color w:val="auto"/>
          <w:sz w:val="24"/>
          <w:szCs w:val="24"/>
          <w:lang w:eastAsia="zh-HK"/>
        </w:rPr>
        <w:t xml:space="preserve"> w</w:t>
      </w:r>
      <w:r w:rsidR="00E645A2" w:rsidRPr="000017D0">
        <w:rPr>
          <w:rFonts w:ascii="Times New Roman" w:eastAsia="PMingLiU" w:hAnsi="Times New Roman" w:cs="Times New Roman"/>
          <w:color w:val="auto"/>
          <w:sz w:val="24"/>
          <w:szCs w:val="24"/>
          <w:lang w:eastAsia="zh-HK"/>
        </w:rPr>
        <w:t>ere</w:t>
      </w:r>
      <w:r w:rsidRPr="000017D0">
        <w:rPr>
          <w:rFonts w:ascii="Times New Roman" w:eastAsia="PMingLiU" w:hAnsi="Times New Roman" w:cs="Times New Roman"/>
          <w:color w:val="auto"/>
          <w:sz w:val="24"/>
          <w:szCs w:val="24"/>
          <w:lang w:eastAsia="zh-HK"/>
        </w:rPr>
        <w:t xml:space="preserve"> closely related to </w:t>
      </w:r>
      <w:r w:rsidR="00E645A2" w:rsidRPr="000017D0">
        <w:rPr>
          <w:rFonts w:ascii="Times New Roman" w:eastAsia="PMingLiU" w:hAnsi="Times New Roman" w:cs="Times New Roman"/>
          <w:color w:val="auto"/>
          <w:sz w:val="24"/>
          <w:szCs w:val="24"/>
          <w:lang w:eastAsia="zh-HK"/>
        </w:rPr>
        <w:t>the local</w:t>
      </w:r>
      <w:r w:rsidRPr="000017D0">
        <w:rPr>
          <w:rFonts w:ascii="Times New Roman" w:eastAsia="PMingLiU" w:hAnsi="Times New Roman" w:cs="Times New Roman"/>
          <w:color w:val="auto"/>
          <w:sz w:val="24"/>
          <w:szCs w:val="24"/>
          <w:lang w:eastAsia="zh-HK"/>
        </w:rPr>
        <w:t xml:space="preserve"> social phenomena an</w:t>
      </w:r>
      <w:r w:rsidR="00E645A2" w:rsidRPr="000017D0">
        <w:rPr>
          <w:rFonts w:ascii="Times New Roman" w:eastAsia="PMingLiU" w:hAnsi="Times New Roman" w:cs="Times New Roman"/>
          <w:color w:val="auto"/>
          <w:sz w:val="24"/>
          <w:szCs w:val="24"/>
          <w:lang w:eastAsia="zh-HK"/>
        </w:rPr>
        <w:t>d cultural heritage</w:t>
      </w:r>
      <w:r w:rsidRPr="000017D0">
        <w:rPr>
          <w:rFonts w:ascii="Times New Roman" w:eastAsia="PMingLiU" w:hAnsi="Times New Roman" w:cs="Times New Roman"/>
          <w:color w:val="auto"/>
          <w:sz w:val="24"/>
          <w:szCs w:val="24"/>
          <w:lang w:eastAsia="zh-HK"/>
        </w:rPr>
        <w:t xml:space="preserve">. </w:t>
      </w:r>
      <w:r w:rsidR="00E10B5E">
        <w:rPr>
          <w:rFonts w:ascii="Times New Roman" w:eastAsia="PMingLiU" w:hAnsi="Times New Roman" w:cs="Times New Roman"/>
          <w:color w:val="auto"/>
          <w:sz w:val="24"/>
          <w:szCs w:val="24"/>
          <w:lang w:eastAsia="zh-HK"/>
        </w:rPr>
        <w:t>In sum</w:t>
      </w:r>
      <w:r w:rsidR="00B123BF" w:rsidRPr="000017D0">
        <w:rPr>
          <w:rFonts w:ascii="Times New Roman" w:eastAsia="PMingLiU" w:hAnsi="Times New Roman" w:cs="Times New Roman"/>
          <w:color w:val="auto"/>
          <w:sz w:val="24"/>
          <w:szCs w:val="24"/>
          <w:lang w:eastAsia="zh-HK"/>
        </w:rPr>
        <w:t>, findings</w:t>
      </w:r>
      <w:r w:rsidRPr="000017D0">
        <w:rPr>
          <w:rFonts w:ascii="Times New Roman" w:eastAsia="PMingLiU" w:hAnsi="Times New Roman" w:cs="Times New Roman"/>
          <w:color w:val="auto"/>
          <w:sz w:val="24"/>
          <w:szCs w:val="24"/>
          <w:lang w:eastAsia="zh-HK"/>
        </w:rPr>
        <w:t xml:space="preserve"> </w:t>
      </w:r>
      <w:r w:rsidR="00E10B5E">
        <w:rPr>
          <w:rFonts w:ascii="Times New Roman" w:eastAsia="PMingLiU" w:hAnsi="Times New Roman" w:cs="Times New Roman"/>
          <w:color w:val="auto"/>
          <w:sz w:val="24"/>
          <w:szCs w:val="24"/>
          <w:lang w:eastAsia="zh-HK"/>
        </w:rPr>
        <w:t>affirmed</w:t>
      </w:r>
      <w:r w:rsidR="00FD0936">
        <w:rPr>
          <w:rFonts w:ascii="Times New Roman" w:eastAsia="PMingLiU" w:hAnsi="Times New Roman" w:cs="Times New Roman"/>
          <w:color w:val="auto"/>
          <w:sz w:val="24"/>
          <w:szCs w:val="24"/>
          <w:lang w:eastAsia="zh-HK"/>
        </w:rPr>
        <w:t xml:space="preserve"> the</w:t>
      </w:r>
      <w:r w:rsidR="00C020F3">
        <w:rPr>
          <w:rFonts w:ascii="Times New Roman" w:eastAsia="PMingLiU" w:hAnsi="Times New Roman" w:cs="Times New Roman"/>
          <w:color w:val="auto"/>
          <w:sz w:val="24"/>
          <w:szCs w:val="24"/>
          <w:lang w:eastAsia="zh-HK"/>
        </w:rPr>
        <w:t xml:space="preserve"> value of</w:t>
      </w:r>
      <w:r w:rsidRPr="000017D0">
        <w:rPr>
          <w:rFonts w:ascii="Times New Roman" w:eastAsia="PMingLiU" w:hAnsi="Times New Roman" w:cs="Times New Roman"/>
          <w:color w:val="auto"/>
          <w:sz w:val="24"/>
          <w:szCs w:val="24"/>
          <w:lang w:eastAsia="zh-HK"/>
        </w:rPr>
        <w:t xml:space="preserve"> examin</w:t>
      </w:r>
      <w:r w:rsidR="00C020F3">
        <w:rPr>
          <w:rFonts w:ascii="Times New Roman" w:eastAsia="PMingLiU" w:hAnsi="Times New Roman" w:cs="Times New Roman"/>
          <w:color w:val="auto"/>
          <w:sz w:val="24"/>
          <w:szCs w:val="24"/>
          <w:lang w:eastAsia="zh-HK"/>
        </w:rPr>
        <w:t>ing</w:t>
      </w:r>
      <w:r w:rsidRPr="000017D0">
        <w:rPr>
          <w:rFonts w:ascii="Times New Roman" w:eastAsia="PMingLiU" w:hAnsi="Times New Roman" w:cs="Times New Roman"/>
          <w:color w:val="auto"/>
          <w:sz w:val="24"/>
          <w:szCs w:val="24"/>
          <w:lang w:eastAsia="zh-HK"/>
        </w:rPr>
        <w:t xml:space="preserve"> contextual factors </w:t>
      </w:r>
      <w:r w:rsidR="00FD0936">
        <w:rPr>
          <w:rFonts w:ascii="Times New Roman" w:eastAsia="PMingLiU" w:hAnsi="Times New Roman" w:cs="Times New Roman"/>
          <w:color w:val="auto"/>
          <w:sz w:val="24"/>
          <w:szCs w:val="24"/>
          <w:lang w:eastAsia="zh-HK"/>
        </w:rPr>
        <w:t xml:space="preserve">qualitatively </w:t>
      </w:r>
      <w:r w:rsidRPr="000017D0">
        <w:rPr>
          <w:rFonts w:ascii="Times New Roman" w:eastAsia="PMingLiU" w:hAnsi="Times New Roman" w:cs="Times New Roman"/>
          <w:color w:val="auto"/>
          <w:sz w:val="24"/>
          <w:szCs w:val="24"/>
          <w:lang w:eastAsia="zh-HK"/>
        </w:rPr>
        <w:t xml:space="preserve">when </w:t>
      </w:r>
      <w:r w:rsidR="00FD0936">
        <w:rPr>
          <w:rFonts w:ascii="Times New Roman" w:eastAsia="PMingLiU" w:hAnsi="Times New Roman" w:cs="Times New Roman"/>
          <w:color w:val="auto"/>
          <w:sz w:val="24"/>
          <w:szCs w:val="24"/>
          <w:lang w:eastAsia="zh-HK"/>
        </w:rPr>
        <w:t>examining the relationship between contexts and</w:t>
      </w:r>
      <w:r w:rsidRPr="000017D0">
        <w:rPr>
          <w:rFonts w:ascii="Times New Roman" w:eastAsia="PMingLiU" w:hAnsi="Times New Roman" w:cs="Times New Roman"/>
          <w:color w:val="auto"/>
          <w:sz w:val="24"/>
          <w:szCs w:val="24"/>
          <w:lang w:eastAsia="zh-HK"/>
        </w:rPr>
        <w:t xml:space="preserve"> inclus</w:t>
      </w:r>
      <w:r w:rsidR="007407B4">
        <w:rPr>
          <w:rFonts w:ascii="Times New Roman" w:eastAsia="PMingLiU" w:hAnsi="Times New Roman" w:cs="Times New Roman"/>
          <w:color w:val="auto"/>
          <w:sz w:val="24"/>
          <w:szCs w:val="24"/>
          <w:lang w:eastAsia="zh-HK"/>
        </w:rPr>
        <w:t xml:space="preserve">ive education </w:t>
      </w:r>
      <w:r w:rsidR="00E10B5E">
        <w:rPr>
          <w:rFonts w:ascii="Times New Roman" w:eastAsia="PMingLiU" w:hAnsi="Times New Roman" w:cs="Times New Roman"/>
          <w:color w:val="auto"/>
          <w:sz w:val="24"/>
          <w:szCs w:val="24"/>
          <w:lang w:eastAsia="zh-HK"/>
        </w:rPr>
        <w:t>provisions</w:t>
      </w:r>
      <w:r w:rsidRPr="000017D0">
        <w:rPr>
          <w:rFonts w:ascii="Times New Roman" w:eastAsia="PMingLiU" w:hAnsi="Times New Roman" w:cs="Times New Roman"/>
          <w:color w:val="auto"/>
          <w:sz w:val="24"/>
          <w:szCs w:val="24"/>
          <w:lang w:eastAsia="zh-HK"/>
        </w:rPr>
        <w:t xml:space="preserve"> </w:t>
      </w:r>
      <w:r w:rsidR="007407B4">
        <w:rPr>
          <w:rFonts w:ascii="Times New Roman" w:eastAsia="PMingLiU" w:hAnsi="Times New Roman" w:cs="Times New Roman"/>
          <w:color w:val="auto"/>
          <w:sz w:val="24"/>
          <w:szCs w:val="24"/>
          <w:lang w:eastAsia="zh-HK"/>
        </w:rPr>
        <w:t>across</w:t>
      </w:r>
      <w:r w:rsidR="00FD0936">
        <w:rPr>
          <w:rFonts w:ascii="Times New Roman" w:eastAsia="PMingLiU" w:hAnsi="Times New Roman" w:cs="Times New Roman"/>
          <w:color w:val="auto"/>
          <w:sz w:val="24"/>
          <w:szCs w:val="24"/>
          <w:lang w:eastAsia="zh-HK"/>
        </w:rPr>
        <w:t xml:space="preserve"> societies</w:t>
      </w:r>
      <w:r w:rsidRPr="000017D0">
        <w:rPr>
          <w:rFonts w:ascii="Times New Roman" w:eastAsia="PMingLiU" w:hAnsi="Times New Roman" w:cs="Times New Roman"/>
          <w:color w:val="auto"/>
          <w:sz w:val="24"/>
          <w:szCs w:val="24"/>
          <w:lang w:eastAsia="zh-HK"/>
        </w:rPr>
        <w:t>.</w:t>
      </w:r>
    </w:p>
    <w:p w14:paraId="71E39044" w14:textId="77777777" w:rsidR="00CC7F94" w:rsidRPr="000017D0" w:rsidRDefault="00CC7F94" w:rsidP="00CC7F94">
      <w:pPr>
        <w:widowControl w:val="0"/>
        <w:spacing w:after="0" w:line="240" w:lineRule="auto"/>
        <w:ind w:firstLine="480"/>
        <w:rPr>
          <w:rFonts w:ascii="Times New Roman" w:eastAsia="PMingLiU" w:hAnsi="Times New Roman" w:cs="Times New Roman"/>
          <w:color w:val="auto"/>
          <w:sz w:val="24"/>
          <w:szCs w:val="24"/>
          <w:lang w:eastAsia="zh-HK"/>
        </w:rPr>
      </w:pPr>
    </w:p>
    <w:p w14:paraId="2C5C0ED3" w14:textId="537659F0" w:rsidR="004673BD" w:rsidRPr="000017D0" w:rsidRDefault="00BE6BCE" w:rsidP="002564A5">
      <w:pPr>
        <w:spacing w:after="0" w:line="480" w:lineRule="auto"/>
        <w:rPr>
          <w:rFonts w:ascii="Times New Roman" w:hAnsi="Times New Roman" w:cs="Times New Roman"/>
          <w:b/>
          <w:bCs/>
          <w:color w:val="auto"/>
          <w:sz w:val="24"/>
          <w:szCs w:val="24"/>
        </w:rPr>
      </w:pPr>
      <w:r w:rsidRPr="000017D0">
        <w:rPr>
          <w:rFonts w:ascii="Times New Roman" w:hAnsi="Times New Roman" w:cs="Times New Roman"/>
          <w:b/>
          <w:bCs/>
          <w:color w:val="auto"/>
          <w:sz w:val="24"/>
          <w:szCs w:val="24"/>
        </w:rPr>
        <w:t>Context-related Challenges for Implementation</w:t>
      </w:r>
    </w:p>
    <w:p w14:paraId="4DA66C9F" w14:textId="1A85C8CD" w:rsidR="00E76C7F" w:rsidRDefault="00BE6BCE" w:rsidP="00CC7F94">
      <w:pPr>
        <w:spacing w:after="0" w:line="240" w:lineRule="auto"/>
        <w:ind w:firstLine="720"/>
        <w:rPr>
          <w:rFonts w:ascii="Times New Roman" w:hAnsi="Times New Roman" w:cs="Times New Roman"/>
          <w:color w:val="auto"/>
          <w:sz w:val="24"/>
          <w:szCs w:val="24"/>
        </w:rPr>
      </w:pPr>
      <w:r w:rsidRPr="000017D0">
        <w:rPr>
          <w:rFonts w:ascii="Times New Roman" w:hAnsi="Times New Roman" w:cs="Times New Roman"/>
          <w:color w:val="auto"/>
          <w:sz w:val="24"/>
          <w:szCs w:val="24"/>
        </w:rPr>
        <w:t>Implementation challeng</w:t>
      </w:r>
      <w:r w:rsidR="00AA0EED" w:rsidRPr="000017D0">
        <w:rPr>
          <w:rFonts w:ascii="Times New Roman" w:hAnsi="Times New Roman" w:cs="Times New Roman"/>
          <w:color w:val="auto"/>
          <w:sz w:val="24"/>
          <w:szCs w:val="24"/>
        </w:rPr>
        <w:t xml:space="preserve">es have been sought from both </w:t>
      </w:r>
      <w:r w:rsidR="00B043A4">
        <w:rPr>
          <w:rFonts w:ascii="Times New Roman" w:hAnsi="Times New Roman" w:cs="Times New Roman"/>
          <w:color w:val="auto"/>
          <w:sz w:val="24"/>
          <w:szCs w:val="24"/>
        </w:rPr>
        <w:t>regions</w:t>
      </w:r>
      <w:r w:rsidRPr="000017D0">
        <w:rPr>
          <w:rFonts w:ascii="Times New Roman" w:hAnsi="Times New Roman" w:cs="Times New Roman"/>
          <w:color w:val="auto"/>
          <w:sz w:val="24"/>
          <w:szCs w:val="24"/>
        </w:rPr>
        <w:t xml:space="preserve">. Some of the </w:t>
      </w:r>
      <w:r w:rsidR="00A04268">
        <w:rPr>
          <w:rFonts w:ascii="Times New Roman" w:hAnsi="Times New Roman" w:cs="Times New Roman"/>
          <w:color w:val="auto"/>
          <w:sz w:val="24"/>
          <w:szCs w:val="24"/>
        </w:rPr>
        <w:t xml:space="preserve">common </w:t>
      </w:r>
      <w:r w:rsidRPr="000017D0">
        <w:rPr>
          <w:rFonts w:ascii="Times New Roman" w:hAnsi="Times New Roman" w:cs="Times New Roman"/>
          <w:color w:val="auto"/>
          <w:sz w:val="24"/>
          <w:szCs w:val="24"/>
        </w:rPr>
        <w:t xml:space="preserve">challenges, such as </w:t>
      </w:r>
      <w:r w:rsidR="00910D86" w:rsidRPr="000017D0">
        <w:rPr>
          <w:rFonts w:ascii="Times New Roman" w:hAnsi="Times New Roman" w:cs="Times New Roman"/>
          <w:color w:val="auto"/>
          <w:sz w:val="24"/>
          <w:szCs w:val="24"/>
        </w:rPr>
        <w:t xml:space="preserve">the </w:t>
      </w:r>
      <w:r w:rsidRPr="000017D0">
        <w:rPr>
          <w:rFonts w:ascii="Times New Roman" w:hAnsi="Times New Roman" w:cs="Times New Roman"/>
          <w:color w:val="auto"/>
          <w:sz w:val="24"/>
          <w:szCs w:val="24"/>
        </w:rPr>
        <w:t xml:space="preserve">need for more teacher training and resources, </w:t>
      </w:r>
      <w:r w:rsidR="003007CC" w:rsidRPr="000017D0">
        <w:rPr>
          <w:rFonts w:ascii="Times New Roman" w:hAnsi="Times New Roman" w:cs="Times New Roman"/>
          <w:color w:val="auto"/>
          <w:sz w:val="24"/>
          <w:szCs w:val="24"/>
        </w:rPr>
        <w:t xml:space="preserve">resembled those </w:t>
      </w:r>
      <w:r w:rsidR="00A04268">
        <w:rPr>
          <w:rFonts w:ascii="Times New Roman" w:hAnsi="Times New Roman" w:cs="Times New Roman"/>
          <w:color w:val="auto"/>
          <w:sz w:val="24"/>
          <w:szCs w:val="24"/>
        </w:rPr>
        <w:t>already confirmed</w:t>
      </w:r>
      <w:r w:rsidR="003915F3">
        <w:rPr>
          <w:rFonts w:ascii="Times New Roman" w:hAnsi="Times New Roman" w:cs="Times New Roman"/>
          <w:color w:val="auto"/>
          <w:sz w:val="24"/>
          <w:szCs w:val="24"/>
        </w:rPr>
        <w:t xml:space="preserve"> in</w:t>
      </w:r>
      <w:r w:rsidRPr="000017D0">
        <w:rPr>
          <w:rFonts w:ascii="Times New Roman" w:hAnsi="Times New Roman" w:cs="Times New Roman"/>
          <w:color w:val="auto"/>
          <w:sz w:val="24"/>
          <w:szCs w:val="24"/>
        </w:rPr>
        <w:t xml:space="preserve"> the existing literature</w:t>
      </w:r>
      <w:r w:rsidR="003915F3">
        <w:rPr>
          <w:rFonts w:ascii="Times New Roman" w:hAnsi="Times New Roman" w:cs="Times New Roman"/>
          <w:color w:val="auto"/>
          <w:sz w:val="24"/>
          <w:szCs w:val="24"/>
        </w:rPr>
        <w:t xml:space="preserve"> (e.g., </w:t>
      </w:r>
      <w:r w:rsidR="001B748E" w:rsidRPr="001B748E">
        <w:rPr>
          <w:rFonts w:ascii="Times New Roman" w:hAnsi="Times New Roman" w:cs="Times New Roman"/>
          <w:sz w:val="24"/>
          <w:szCs w:val="24"/>
        </w:rPr>
        <w:t>Otukile</w:t>
      </w:r>
      <w:r w:rsidR="001B748E" w:rsidRPr="001B748E">
        <w:rPr>
          <w:rFonts w:ascii="Cambria Math" w:hAnsi="Cambria Math" w:cs="Cambria Math"/>
          <w:sz w:val="24"/>
          <w:szCs w:val="24"/>
        </w:rPr>
        <w:t>‐</w:t>
      </w:r>
      <w:r w:rsidR="001B748E">
        <w:rPr>
          <w:rFonts w:ascii="Times New Roman" w:hAnsi="Times New Roman" w:cs="Times New Roman"/>
          <w:sz w:val="24"/>
          <w:szCs w:val="24"/>
        </w:rPr>
        <w:t xml:space="preserve">Mongwaketse, Mangope, &amp; Kuyini, </w:t>
      </w:r>
      <w:r w:rsidR="001B748E" w:rsidRPr="001B748E">
        <w:rPr>
          <w:rFonts w:ascii="Times New Roman" w:hAnsi="Times New Roman" w:cs="Times New Roman"/>
          <w:sz w:val="24"/>
          <w:szCs w:val="24"/>
        </w:rPr>
        <w:t>2016)</w:t>
      </w:r>
      <w:r w:rsidRPr="001B748E">
        <w:rPr>
          <w:rFonts w:ascii="Times New Roman" w:hAnsi="Times New Roman" w:cs="Times New Roman"/>
          <w:color w:val="auto"/>
          <w:sz w:val="24"/>
          <w:szCs w:val="24"/>
        </w:rPr>
        <w:t>.</w:t>
      </w:r>
      <w:r w:rsidRPr="000017D0">
        <w:rPr>
          <w:rFonts w:ascii="Times New Roman" w:hAnsi="Times New Roman" w:cs="Times New Roman"/>
          <w:color w:val="auto"/>
          <w:sz w:val="24"/>
          <w:szCs w:val="24"/>
        </w:rPr>
        <w:t xml:space="preserve"> </w:t>
      </w:r>
      <w:r w:rsidR="00115A13">
        <w:rPr>
          <w:rFonts w:ascii="Times New Roman" w:hAnsi="Times New Roman" w:cs="Times New Roman"/>
          <w:color w:val="auto"/>
          <w:sz w:val="24"/>
          <w:szCs w:val="24"/>
        </w:rPr>
        <w:t>Other</w:t>
      </w:r>
      <w:r w:rsidRPr="000017D0">
        <w:rPr>
          <w:rFonts w:ascii="Times New Roman" w:hAnsi="Times New Roman" w:cs="Times New Roman"/>
          <w:color w:val="auto"/>
          <w:sz w:val="24"/>
          <w:szCs w:val="24"/>
        </w:rPr>
        <w:t xml:space="preserve"> challenges, however, </w:t>
      </w:r>
      <w:r w:rsidR="003007CC" w:rsidRPr="000017D0">
        <w:rPr>
          <w:rFonts w:ascii="Times New Roman" w:hAnsi="Times New Roman" w:cs="Times New Roman"/>
          <w:color w:val="auto"/>
          <w:sz w:val="24"/>
          <w:szCs w:val="24"/>
        </w:rPr>
        <w:t>arose from</w:t>
      </w:r>
      <w:r w:rsidRPr="000017D0">
        <w:rPr>
          <w:rFonts w:ascii="Times New Roman" w:hAnsi="Times New Roman" w:cs="Times New Roman"/>
          <w:color w:val="auto"/>
          <w:sz w:val="24"/>
          <w:szCs w:val="24"/>
        </w:rPr>
        <w:t xml:space="preserve"> unique context</w:t>
      </w:r>
      <w:r w:rsidR="00157684" w:rsidRPr="000017D0">
        <w:rPr>
          <w:rFonts w:ascii="Times New Roman" w:hAnsi="Times New Roman" w:cs="Times New Roman"/>
          <w:color w:val="auto"/>
          <w:sz w:val="24"/>
          <w:szCs w:val="24"/>
        </w:rPr>
        <w:t>ual differences and</w:t>
      </w:r>
      <w:r w:rsidRPr="000017D0">
        <w:rPr>
          <w:rFonts w:ascii="Times New Roman" w:hAnsi="Times New Roman" w:cs="Times New Roman"/>
          <w:color w:val="auto"/>
          <w:sz w:val="24"/>
          <w:szCs w:val="24"/>
        </w:rPr>
        <w:t xml:space="preserve"> have thus been selected for elaboration and discussion in this section. For the smal</w:t>
      </w:r>
      <w:r w:rsidR="00A04268">
        <w:rPr>
          <w:rFonts w:ascii="Times New Roman" w:hAnsi="Times New Roman" w:cs="Times New Roman"/>
          <w:color w:val="auto"/>
          <w:sz w:val="24"/>
          <w:szCs w:val="24"/>
        </w:rPr>
        <w:t>l island of Guam, the context-related</w:t>
      </w:r>
      <w:r w:rsidRPr="000017D0">
        <w:rPr>
          <w:rFonts w:ascii="Times New Roman" w:hAnsi="Times New Roman" w:cs="Times New Roman"/>
          <w:color w:val="auto"/>
          <w:sz w:val="24"/>
          <w:szCs w:val="24"/>
        </w:rPr>
        <w:t xml:space="preserve"> challenges included its isolated lo</w:t>
      </w:r>
      <w:r w:rsidR="00D351AF">
        <w:rPr>
          <w:rFonts w:ascii="Times New Roman" w:hAnsi="Times New Roman" w:cs="Times New Roman"/>
          <w:color w:val="auto"/>
          <w:sz w:val="24"/>
          <w:szCs w:val="24"/>
        </w:rPr>
        <w:t>cation with a small population coupled with non-attractive salary as well as</w:t>
      </w:r>
      <w:r w:rsidRPr="000017D0">
        <w:rPr>
          <w:rFonts w:ascii="Times New Roman" w:hAnsi="Times New Roman" w:cs="Times New Roman"/>
          <w:color w:val="auto"/>
          <w:sz w:val="24"/>
          <w:szCs w:val="24"/>
        </w:rPr>
        <w:t xml:space="preserve"> </w:t>
      </w:r>
      <w:r w:rsidR="00D351AF">
        <w:rPr>
          <w:rFonts w:ascii="Times New Roman" w:hAnsi="Times New Roman" w:cs="Times New Roman"/>
          <w:color w:val="auto"/>
          <w:sz w:val="24"/>
          <w:szCs w:val="24"/>
        </w:rPr>
        <w:t>difficulty in recruiting</w:t>
      </w:r>
      <w:r w:rsidRPr="000017D0">
        <w:rPr>
          <w:rFonts w:ascii="Times New Roman" w:hAnsi="Times New Roman" w:cs="Times New Roman"/>
          <w:color w:val="auto"/>
          <w:sz w:val="24"/>
          <w:szCs w:val="24"/>
        </w:rPr>
        <w:t xml:space="preserve"> qualified personnel due to its location, immigration law</w:t>
      </w:r>
      <w:r w:rsidR="00D351AF">
        <w:rPr>
          <w:rFonts w:ascii="Times New Roman" w:hAnsi="Times New Roman" w:cs="Times New Roman"/>
          <w:color w:val="auto"/>
          <w:sz w:val="24"/>
          <w:szCs w:val="24"/>
        </w:rPr>
        <w:t>s</w:t>
      </w:r>
      <w:r w:rsidRPr="000017D0">
        <w:rPr>
          <w:rFonts w:ascii="Times New Roman" w:hAnsi="Times New Roman" w:cs="Times New Roman"/>
          <w:color w:val="auto"/>
          <w:sz w:val="24"/>
          <w:szCs w:val="24"/>
        </w:rPr>
        <w:t>, and district policies. For the affluent city of Hong Kong, the contextual challenges included the elite education system and unstable staffing for students with disabilities pertaining to its current funding model.</w:t>
      </w:r>
    </w:p>
    <w:p w14:paraId="53BC3CE8" w14:textId="3ED67D9B" w:rsidR="004673BD" w:rsidRDefault="00EB6CC7" w:rsidP="00CC7F94">
      <w:pPr>
        <w:spacing w:after="0" w:line="240" w:lineRule="auto"/>
        <w:ind w:firstLine="720"/>
        <w:rPr>
          <w:rFonts w:ascii="Times New Roman" w:hAnsi="Times New Roman" w:cs="Times New Roman"/>
          <w:color w:val="auto"/>
          <w:sz w:val="24"/>
          <w:szCs w:val="24"/>
        </w:rPr>
      </w:pPr>
      <w:r w:rsidRPr="002564A5">
        <w:rPr>
          <w:rFonts w:ascii="Times New Roman" w:hAnsi="Times New Roman" w:cs="Times New Roman"/>
          <w:b/>
          <w:color w:val="auto"/>
          <w:sz w:val="24"/>
          <w:szCs w:val="24"/>
        </w:rPr>
        <w:lastRenderedPageBreak/>
        <w:t>Guam's contextual challenges.</w:t>
      </w:r>
      <w:r>
        <w:rPr>
          <w:rFonts w:ascii="Times New Roman" w:hAnsi="Times New Roman" w:cs="Times New Roman"/>
          <w:color w:val="auto"/>
          <w:sz w:val="24"/>
          <w:szCs w:val="24"/>
        </w:rPr>
        <w:t xml:space="preserve"> </w:t>
      </w:r>
      <w:r w:rsidR="00BE6BCE" w:rsidRPr="000017D0">
        <w:rPr>
          <w:rFonts w:ascii="Times New Roman" w:hAnsi="Times New Roman" w:cs="Times New Roman"/>
          <w:color w:val="auto"/>
          <w:sz w:val="24"/>
          <w:szCs w:val="24"/>
        </w:rPr>
        <w:t xml:space="preserve">As participants had identified, Guam's contextual challenges were intertwined with one another. </w:t>
      </w:r>
      <w:r w:rsidR="00115A13">
        <w:rPr>
          <w:rFonts w:ascii="Times New Roman" w:hAnsi="Times New Roman" w:cs="Times New Roman"/>
          <w:color w:val="auto"/>
          <w:sz w:val="24"/>
          <w:szCs w:val="24"/>
        </w:rPr>
        <w:t>Eight of the 10 participating principals</w:t>
      </w:r>
      <w:r w:rsidR="00BE6BCE" w:rsidRPr="000017D0">
        <w:rPr>
          <w:rFonts w:ascii="Times New Roman" w:hAnsi="Times New Roman" w:cs="Times New Roman"/>
          <w:color w:val="auto"/>
          <w:sz w:val="24"/>
          <w:szCs w:val="24"/>
        </w:rPr>
        <w:t xml:space="preserve"> cited Guam's geographical isolation together with its small population size as a key challenge to effective implementation of inclusive education. </w:t>
      </w:r>
      <w:r w:rsidR="00115A13">
        <w:rPr>
          <w:rFonts w:ascii="Times New Roman" w:hAnsi="Times New Roman" w:cs="Times New Roman"/>
          <w:color w:val="auto"/>
          <w:sz w:val="24"/>
          <w:szCs w:val="24"/>
        </w:rPr>
        <w:t xml:space="preserve">With a huge physical distance from </w:t>
      </w:r>
      <w:r w:rsidR="00115A13" w:rsidRPr="000017D0">
        <w:rPr>
          <w:rFonts w:ascii="Times New Roman" w:hAnsi="Times New Roman" w:cs="Times New Roman"/>
          <w:color w:val="auto"/>
          <w:sz w:val="24"/>
          <w:szCs w:val="24"/>
        </w:rPr>
        <w:t xml:space="preserve">other American </w:t>
      </w:r>
      <w:r w:rsidR="00115A13">
        <w:rPr>
          <w:rFonts w:ascii="Times New Roman" w:hAnsi="Times New Roman" w:cs="Times New Roman"/>
          <w:color w:val="auto"/>
          <w:sz w:val="24"/>
          <w:szCs w:val="24"/>
        </w:rPr>
        <w:t>states, it was difficult for Guam schools to have</w:t>
      </w:r>
      <w:r w:rsidR="00115A13" w:rsidRPr="000017D0">
        <w:rPr>
          <w:rFonts w:ascii="Times New Roman" w:hAnsi="Times New Roman" w:cs="Times New Roman"/>
          <w:color w:val="auto"/>
          <w:sz w:val="24"/>
          <w:szCs w:val="24"/>
        </w:rPr>
        <w:t xml:space="preserve"> beneficial interactions with effective </w:t>
      </w:r>
      <w:r w:rsidR="00115A13">
        <w:rPr>
          <w:rFonts w:ascii="Times New Roman" w:hAnsi="Times New Roman" w:cs="Times New Roman"/>
          <w:color w:val="auto"/>
          <w:sz w:val="24"/>
          <w:szCs w:val="24"/>
        </w:rPr>
        <w:t>schools that were under the same legal mandates for inclusive education. Its geographical isolation</w:t>
      </w:r>
      <w:r w:rsidR="001621A3">
        <w:rPr>
          <w:rFonts w:ascii="Times New Roman" w:hAnsi="Times New Roman" w:cs="Times New Roman"/>
          <w:color w:val="auto"/>
          <w:sz w:val="24"/>
          <w:szCs w:val="24"/>
        </w:rPr>
        <w:t xml:space="preserve"> together w</w:t>
      </w:r>
      <w:r w:rsidR="00115A13">
        <w:rPr>
          <w:rFonts w:ascii="Times New Roman" w:hAnsi="Times New Roman" w:cs="Times New Roman"/>
          <w:color w:val="auto"/>
          <w:sz w:val="24"/>
          <w:szCs w:val="24"/>
        </w:rPr>
        <w:t>ith only one university to provide teacher education</w:t>
      </w:r>
      <w:r w:rsidR="001621A3">
        <w:rPr>
          <w:rFonts w:ascii="Times New Roman" w:hAnsi="Times New Roman" w:cs="Times New Roman"/>
          <w:color w:val="auto"/>
          <w:sz w:val="24"/>
          <w:szCs w:val="24"/>
        </w:rPr>
        <w:t xml:space="preserve"> for the small population of just over 150,000 also left them</w:t>
      </w:r>
      <w:r w:rsidR="00115A13">
        <w:rPr>
          <w:rFonts w:ascii="Times New Roman" w:hAnsi="Times New Roman" w:cs="Times New Roman"/>
          <w:color w:val="auto"/>
          <w:sz w:val="24"/>
          <w:szCs w:val="24"/>
        </w:rPr>
        <w:t xml:space="preserve"> with a</w:t>
      </w:r>
      <w:r w:rsidR="00BE6BCE" w:rsidRPr="000017D0">
        <w:rPr>
          <w:rFonts w:ascii="Times New Roman" w:hAnsi="Times New Roman" w:cs="Times New Roman"/>
          <w:color w:val="auto"/>
          <w:sz w:val="24"/>
          <w:szCs w:val="24"/>
        </w:rPr>
        <w:t xml:space="preserve"> lack of </w:t>
      </w:r>
      <w:r w:rsidR="001621A3" w:rsidRPr="000017D0">
        <w:rPr>
          <w:rFonts w:ascii="Times New Roman" w:hAnsi="Times New Roman" w:cs="Times New Roman"/>
          <w:color w:val="auto"/>
          <w:sz w:val="24"/>
          <w:szCs w:val="24"/>
        </w:rPr>
        <w:t>qualified personnel</w:t>
      </w:r>
      <w:r w:rsidR="00BE6BCE" w:rsidRPr="000017D0">
        <w:rPr>
          <w:rFonts w:ascii="Times New Roman" w:hAnsi="Times New Roman" w:cs="Times New Roman"/>
          <w:color w:val="auto"/>
          <w:sz w:val="24"/>
          <w:szCs w:val="24"/>
        </w:rPr>
        <w:t xml:space="preserve">. </w:t>
      </w:r>
      <w:r w:rsidR="001621A3">
        <w:rPr>
          <w:rFonts w:ascii="Times New Roman" w:hAnsi="Times New Roman" w:cs="Times New Roman"/>
          <w:color w:val="auto"/>
          <w:sz w:val="24"/>
          <w:szCs w:val="24"/>
        </w:rPr>
        <w:t>T</w:t>
      </w:r>
      <w:r w:rsidR="00BE6BCE" w:rsidRPr="000017D0">
        <w:rPr>
          <w:rFonts w:ascii="Times New Roman" w:hAnsi="Times New Roman" w:cs="Times New Roman"/>
          <w:color w:val="auto"/>
          <w:sz w:val="24"/>
          <w:szCs w:val="24"/>
        </w:rPr>
        <w:t>he principals</w:t>
      </w:r>
      <w:r w:rsidR="001621A3">
        <w:rPr>
          <w:rFonts w:ascii="Times New Roman" w:hAnsi="Times New Roman" w:cs="Times New Roman"/>
          <w:color w:val="auto"/>
          <w:sz w:val="24"/>
          <w:szCs w:val="24"/>
        </w:rPr>
        <w:t xml:space="preserve"> stated that</w:t>
      </w:r>
      <w:r w:rsidR="00BE6BCE" w:rsidRPr="000017D0">
        <w:rPr>
          <w:rFonts w:ascii="Times New Roman" w:hAnsi="Times New Roman" w:cs="Times New Roman"/>
          <w:color w:val="auto"/>
          <w:sz w:val="24"/>
          <w:szCs w:val="24"/>
        </w:rPr>
        <w:t xml:space="preserve"> such </w:t>
      </w:r>
      <w:r w:rsidR="001621A3">
        <w:rPr>
          <w:rFonts w:ascii="Times New Roman" w:hAnsi="Times New Roman" w:cs="Times New Roman"/>
          <w:color w:val="auto"/>
          <w:sz w:val="24"/>
          <w:szCs w:val="24"/>
        </w:rPr>
        <w:t>adverse impact was</w:t>
      </w:r>
      <w:r w:rsidR="00BE6BCE" w:rsidRPr="000017D0">
        <w:rPr>
          <w:rFonts w:ascii="Times New Roman" w:hAnsi="Times New Roman" w:cs="Times New Roman"/>
          <w:color w:val="auto"/>
          <w:sz w:val="24"/>
          <w:szCs w:val="24"/>
        </w:rPr>
        <w:t xml:space="preserve"> swelled when coupled with the non-attractive salary for professional staff (60% of principals), the immigration law that did not allow non-American residents or citizens to work </w:t>
      </w:r>
      <w:r w:rsidR="001621A3">
        <w:rPr>
          <w:rFonts w:ascii="Times New Roman" w:hAnsi="Times New Roman" w:cs="Times New Roman"/>
          <w:color w:val="auto"/>
          <w:sz w:val="24"/>
          <w:szCs w:val="24"/>
        </w:rPr>
        <w:t>i</w:t>
      </w:r>
      <w:r w:rsidR="00BE6BCE" w:rsidRPr="000017D0">
        <w:rPr>
          <w:rFonts w:ascii="Times New Roman" w:hAnsi="Times New Roman" w:cs="Times New Roman"/>
          <w:color w:val="auto"/>
          <w:sz w:val="24"/>
          <w:szCs w:val="24"/>
        </w:rPr>
        <w:t>n Guam (50%), and the district policy that required all teachers and pr</w:t>
      </w:r>
      <w:r w:rsidR="00CB7948" w:rsidRPr="000017D0">
        <w:rPr>
          <w:rFonts w:ascii="Times New Roman" w:hAnsi="Times New Roman" w:cs="Times New Roman"/>
          <w:color w:val="auto"/>
          <w:sz w:val="24"/>
          <w:szCs w:val="24"/>
        </w:rPr>
        <w:t xml:space="preserve">ofessional personnel (50%) </w:t>
      </w:r>
      <w:r w:rsidR="00BE6BCE" w:rsidRPr="000017D0">
        <w:rPr>
          <w:rFonts w:ascii="Times New Roman" w:hAnsi="Times New Roman" w:cs="Times New Roman"/>
          <w:color w:val="auto"/>
          <w:sz w:val="24"/>
          <w:szCs w:val="24"/>
        </w:rPr>
        <w:t xml:space="preserve">be on full-time employment. </w:t>
      </w:r>
      <w:r w:rsidR="00424660" w:rsidRPr="000017D0">
        <w:rPr>
          <w:rFonts w:ascii="Times New Roman" w:hAnsi="Times New Roman" w:cs="Times New Roman"/>
          <w:color w:val="auto"/>
          <w:sz w:val="24"/>
          <w:szCs w:val="24"/>
        </w:rPr>
        <w:t>Each of these factors will be elaborated below.</w:t>
      </w:r>
    </w:p>
    <w:p w14:paraId="422276A4" w14:textId="77777777" w:rsidR="00CC7F94" w:rsidRPr="000017D0" w:rsidRDefault="00CC7F94" w:rsidP="00CC7F94">
      <w:pPr>
        <w:spacing w:after="0" w:line="240" w:lineRule="auto"/>
        <w:ind w:firstLine="720"/>
        <w:rPr>
          <w:rFonts w:ascii="Times New Roman" w:hAnsi="Times New Roman" w:cs="Times New Roman"/>
          <w:color w:val="auto"/>
          <w:sz w:val="24"/>
          <w:szCs w:val="24"/>
        </w:rPr>
      </w:pPr>
    </w:p>
    <w:p w14:paraId="0B5E511B" w14:textId="5CA503B9" w:rsidR="004673BD" w:rsidRDefault="00EB6CC7" w:rsidP="00CC7F94">
      <w:pPr>
        <w:spacing w:after="0" w:line="240" w:lineRule="auto"/>
        <w:ind w:firstLine="720"/>
        <w:rPr>
          <w:rFonts w:ascii="Times New Roman" w:hAnsi="Times New Roman" w:cs="Times New Roman"/>
          <w:color w:val="auto"/>
          <w:sz w:val="24"/>
          <w:szCs w:val="24"/>
        </w:rPr>
      </w:pPr>
      <w:r w:rsidRPr="002564A5">
        <w:rPr>
          <w:rFonts w:ascii="Times New Roman" w:hAnsi="Times New Roman" w:cs="Times New Roman"/>
          <w:b/>
          <w:i/>
          <w:color w:val="auto"/>
          <w:sz w:val="24"/>
          <w:szCs w:val="24"/>
        </w:rPr>
        <w:t>Geographical isolation.</w:t>
      </w:r>
      <w:r>
        <w:rPr>
          <w:rFonts w:ascii="Times New Roman" w:hAnsi="Times New Roman" w:cs="Times New Roman"/>
          <w:color w:val="auto"/>
          <w:sz w:val="24"/>
          <w:szCs w:val="24"/>
        </w:rPr>
        <w:t xml:space="preserve"> </w:t>
      </w:r>
      <w:r w:rsidR="00BE6BCE" w:rsidRPr="000017D0">
        <w:rPr>
          <w:rFonts w:ascii="Times New Roman" w:hAnsi="Times New Roman" w:cs="Times New Roman"/>
          <w:color w:val="auto"/>
          <w:sz w:val="24"/>
          <w:szCs w:val="24"/>
        </w:rPr>
        <w:t>Geographically, the flight distance is over 3,800 miles between Guam and the closest U.S. state of Hawaii and over 7,100 miles between Guam and the continental U.S. Thus, Guam is a lot closer to Asian countries/regions such as the Philippines (about 1,500 miles), Japan (about 1,600 miles), Taiwan (about 1,700 miles), and Hong Kong (about 2</w:t>
      </w:r>
      <w:r w:rsidR="001621A3">
        <w:rPr>
          <w:rFonts w:ascii="Times New Roman" w:hAnsi="Times New Roman" w:cs="Times New Roman"/>
          <w:color w:val="auto"/>
          <w:sz w:val="24"/>
          <w:szCs w:val="24"/>
        </w:rPr>
        <w:t>,100 miles). Principal</w:t>
      </w:r>
      <w:r w:rsidR="00BE6BCE" w:rsidRPr="000017D0">
        <w:rPr>
          <w:rFonts w:ascii="Times New Roman" w:hAnsi="Times New Roman" w:cs="Times New Roman"/>
          <w:color w:val="auto"/>
          <w:sz w:val="24"/>
          <w:szCs w:val="24"/>
        </w:rPr>
        <w:t>s stressed the restrictions caused by Guam's location in its interactions and collaborations with other American schools that were subject to the same legal mandates while differen</w:t>
      </w:r>
      <w:r w:rsidR="00EC0B76">
        <w:rPr>
          <w:rFonts w:ascii="Times New Roman" w:hAnsi="Times New Roman" w:cs="Times New Roman"/>
          <w:color w:val="auto"/>
          <w:sz w:val="24"/>
          <w:szCs w:val="24"/>
        </w:rPr>
        <w:t>t education systems</w:t>
      </w:r>
      <w:r w:rsidR="00BE6BCE" w:rsidRPr="000017D0">
        <w:rPr>
          <w:rFonts w:ascii="Times New Roman" w:hAnsi="Times New Roman" w:cs="Times New Roman"/>
          <w:color w:val="auto"/>
          <w:sz w:val="24"/>
          <w:szCs w:val="24"/>
        </w:rPr>
        <w:t xml:space="preserve"> severely constricted the benefit of interactions with nearby Asia</w:t>
      </w:r>
      <w:r w:rsidR="00EC0B76">
        <w:rPr>
          <w:rFonts w:ascii="Times New Roman" w:hAnsi="Times New Roman" w:cs="Times New Roman"/>
          <w:color w:val="auto"/>
          <w:sz w:val="24"/>
          <w:szCs w:val="24"/>
        </w:rPr>
        <w:t xml:space="preserve">n </w:t>
      </w:r>
      <w:r w:rsidR="00BE6BCE" w:rsidRPr="000017D0">
        <w:rPr>
          <w:rFonts w:ascii="Times New Roman" w:hAnsi="Times New Roman" w:cs="Times New Roman"/>
          <w:color w:val="auto"/>
          <w:sz w:val="24"/>
          <w:szCs w:val="24"/>
        </w:rPr>
        <w:t xml:space="preserve">countries as one principal </w:t>
      </w:r>
      <w:r w:rsidR="00FB03D0">
        <w:rPr>
          <w:rFonts w:ascii="Times New Roman" w:hAnsi="Times New Roman" w:cs="Times New Roman"/>
          <w:color w:val="auto"/>
          <w:sz w:val="24"/>
          <w:szCs w:val="24"/>
        </w:rPr>
        <w:t xml:space="preserve">(G1) </w:t>
      </w:r>
      <w:r w:rsidR="00BE6BCE" w:rsidRPr="000017D0">
        <w:rPr>
          <w:rFonts w:ascii="Times New Roman" w:hAnsi="Times New Roman" w:cs="Times New Roman"/>
          <w:color w:val="auto"/>
          <w:sz w:val="24"/>
          <w:szCs w:val="24"/>
        </w:rPr>
        <w:t>said, “We g</w:t>
      </w:r>
      <w:r w:rsidR="00EC0B76">
        <w:rPr>
          <w:rFonts w:ascii="Times New Roman" w:hAnsi="Times New Roman" w:cs="Times New Roman"/>
          <w:color w:val="auto"/>
          <w:sz w:val="24"/>
          <w:szCs w:val="24"/>
        </w:rPr>
        <w:t>o</w:t>
      </w:r>
      <w:r w:rsidR="00BE6BCE" w:rsidRPr="000017D0">
        <w:rPr>
          <w:rFonts w:ascii="Times New Roman" w:hAnsi="Times New Roman" w:cs="Times New Roman"/>
          <w:color w:val="auto"/>
          <w:sz w:val="24"/>
          <w:szCs w:val="24"/>
        </w:rPr>
        <w:t xml:space="preserve">t the worst, you know.” </w:t>
      </w:r>
    </w:p>
    <w:p w14:paraId="3F2E47D2" w14:textId="77777777" w:rsidR="00CC7F94" w:rsidRDefault="00CC7F94" w:rsidP="00CC7F94">
      <w:pPr>
        <w:spacing w:after="0" w:line="240" w:lineRule="auto"/>
        <w:ind w:firstLine="720"/>
        <w:rPr>
          <w:rFonts w:ascii="Times New Roman" w:hAnsi="Times New Roman" w:cs="Times New Roman"/>
          <w:color w:val="auto"/>
          <w:sz w:val="24"/>
          <w:szCs w:val="24"/>
        </w:rPr>
      </w:pPr>
    </w:p>
    <w:p w14:paraId="5545BC13" w14:textId="7CF54944" w:rsidR="00425B67" w:rsidRPr="000017D0" w:rsidRDefault="00EB6CC7" w:rsidP="00CC7F94">
      <w:pPr>
        <w:spacing w:after="0" w:line="240" w:lineRule="auto"/>
        <w:ind w:firstLine="720"/>
        <w:rPr>
          <w:rFonts w:ascii="Times New Roman" w:hAnsi="Times New Roman" w:cs="Times New Roman"/>
          <w:color w:val="auto"/>
          <w:sz w:val="24"/>
          <w:szCs w:val="24"/>
        </w:rPr>
      </w:pPr>
      <w:r w:rsidRPr="002564A5">
        <w:rPr>
          <w:rFonts w:ascii="Times New Roman" w:hAnsi="Times New Roman" w:cs="Times New Roman"/>
          <w:b/>
          <w:i/>
          <w:color w:val="auto"/>
          <w:sz w:val="24"/>
          <w:szCs w:val="24"/>
        </w:rPr>
        <w:t>Restriction on employing non-American qualified professionals.</w:t>
      </w:r>
      <w:r>
        <w:rPr>
          <w:rFonts w:ascii="Times New Roman" w:hAnsi="Times New Roman" w:cs="Times New Roman"/>
          <w:color w:val="auto"/>
          <w:sz w:val="24"/>
          <w:szCs w:val="24"/>
        </w:rPr>
        <w:t xml:space="preserve"> </w:t>
      </w:r>
      <w:r w:rsidR="00BE6BCE" w:rsidRPr="000017D0">
        <w:rPr>
          <w:rFonts w:ascii="Times New Roman" w:hAnsi="Times New Roman" w:cs="Times New Roman"/>
          <w:color w:val="auto"/>
          <w:sz w:val="24"/>
          <w:szCs w:val="24"/>
        </w:rPr>
        <w:t>Th</w:t>
      </w:r>
      <w:r w:rsidR="00BE41A7">
        <w:rPr>
          <w:rFonts w:ascii="Times New Roman" w:hAnsi="Times New Roman" w:cs="Times New Roman"/>
          <w:color w:val="auto"/>
          <w:sz w:val="24"/>
          <w:szCs w:val="24"/>
        </w:rPr>
        <w:t>e U.S. immigration law applied i</w:t>
      </w:r>
      <w:r w:rsidR="00BE6BCE" w:rsidRPr="000017D0">
        <w:rPr>
          <w:rFonts w:ascii="Times New Roman" w:hAnsi="Times New Roman" w:cs="Times New Roman"/>
          <w:color w:val="auto"/>
          <w:sz w:val="24"/>
          <w:szCs w:val="24"/>
        </w:rPr>
        <w:t xml:space="preserve">n Guam has unfortunately worsen the situation as a lack of American residency or citizenship prohibits one from working there. </w:t>
      </w:r>
      <w:r w:rsidR="00B043A4">
        <w:rPr>
          <w:rFonts w:ascii="Times New Roman" w:hAnsi="Times New Roman" w:cs="Times New Roman"/>
          <w:color w:val="auto"/>
          <w:sz w:val="24"/>
          <w:szCs w:val="24"/>
        </w:rPr>
        <w:t>The n</w:t>
      </w:r>
      <w:r w:rsidR="00BE6BCE" w:rsidRPr="000017D0">
        <w:rPr>
          <w:rFonts w:ascii="Times New Roman" w:hAnsi="Times New Roman" w:cs="Times New Roman"/>
          <w:color w:val="auto"/>
          <w:sz w:val="24"/>
          <w:szCs w:val="24"/>
        </w:rPr>
        <w:t>on-attractive salary</w:t>
      </w:r>
      <w:r w:rsidR="00907985">
        <w:rPr>
          <w:rFonts w:ascii="Times New Roman" w:hAnsi="Times New Roman" w:cs="Times New Roman"/>
          <w:color w:val="auto"/>
          <w:sz w:val="24"/>
          <w:szCs w:val="24"/>
        </w:rPr>
        <w:t xml:space="preserve"> </w:t>
      </w:r>
      <w:r w:rsidR="00B043A4">
        <w:rPr>
          <w:rFonts w:ascii="Times New Roman" w:hAnsi="Times New Roman" w:cs="Times New Roman"/>
          <w:color w:val="auto"/>
          <w:sz w:val="24"/>
          <w:szCs w:val="24"/>
        </w:rPr>
        <w:t>range</w:t>
      </w:r>
      <w:r w:rsidR="00907985">
        <w:rPr>
          <w:rFonts w:ascii="Times New Roman" w:hAnsi="Times New Roman" w:cs="Times New Roman"/>
          <w:color w:val="auto"/>
          <w:sz w:val="24"/>
          <w:szCs w:val="24"/>
        </w:rPr>
        <w:t xml:space="preserve"> also added to</w:t>
      </w:r>
      <w:r w:rsidR="00BE6BCE" w:rsidRPr="000017D0">
        <w:rPr>
          <w:rFonts w:ascii="Times New Roman" w:hAnsi="Times New Roman" w:cs="Times New Roman"/>
          <w:color w:val="auto"/>
          <w:sz w:val="24"/>
          <w:szCs w:val="24"/>
        </w:rPr>
        <w:t xml:space="preserve"> Guam schools</w:t>
      </w:r>
      <w:r w:rsidR="00907985">
        <w:rPr>
          <w:rFonts w:ascii="Times New Roman" w:hAnsi="Times New Roman" w:cs="Times New Roman"/>
          <w:color w:val="auto"/>
          <w:sz w:val="24"/>
          <w:szCs w:val="24"/>
        </w:rPr>
        <w:t>’</w:t>
      </w:r>
      <w:r w:rsidR="00BE6BCE" w:rsidRPr="000017D0">
        <w:rPr>
          <w:rFonts w:ascii="Times New Roman" w:hAnsi="Times New Roman" w:cs="Times New Roman"/>
          <w:color w:val="auto"/>
          <w:sz w:val="24"/>
          <w:szCs w:val="24"/>
        </w:rPr>
        <w:t xml:space="preserve"> difficulty in recruiting qualified teachers and desperately needed personnel such as the </w:t>
      </w:r>
      <w:r w:rsidR="00425B67" w:rsidRPr="000017D0">
        <w:rPr>
          <w:rFonts w:ascii="Times New Roman" w:hAnsi="Times New Roman" w:cs="Times New Roman"/>
          <w:color w:val="auto"/>
          <w:sz w:val="24"/>
          <w:szCs w:val="24"/>
        </w:rPr>
        <w:t xml:space="preserve">speech/physical/ occupational </w:t>
      </w:r>
      <w:r w:rsidR="00BE6BCE" w:rsidRPr="000017D0">
        <w:rPr>
          <w:rFonts w:ascii="Times New Roman" w:hAnsi="Times New Roman" w:cs="Times New Roman"/>
          <w:color w:val="auto"/>
          <w:sz w:val="24"/>
          <w:szCs w:val="24"/>
        </w:rPr>
        <w:t>therapists. At the time of data collection, there was no occupational therapist, one physical therapist, two speech therapist</w:t>
      </w:r>
      <w:r w:rsidR="00CB7948" w:rsidRPr="000017D0">
        <w:rPr>
          <w:rFonts w:ascii="Times New Roman" w:hAnsi="Times New Roman" w:cs="Times New Roman"/>
          <w:color w:val="auto"/>
          <w:sz w:val="24"/>
          <w:szCs w:val="24"/>
        </w:rPr>
        <w:t>s</w:t>
      </w:r>
      <w:r w:rsidR="00BE6BCE" w:rsidRPr="000017D0">
        <w:rPr>
          <w:rFonts w:ascii="Times New Roman" w:hAnsi="Times New Roman" w:cs="Times New Roman"/>
          <w:color w:val="auto"/>
          <w:sz w:val="24"/>
          <w:szCs w:val="24"/>
        </w:rPr>
        <w:t>, one teacher for students with visual impairment, and two teachers for students with hearing impairment for all 40 schools. According to one principal</w:t>
      </w:r>
      <w:r w:rsidR="00A23D71">
        <w:rPr>
          <w:rFonts w:ascii="Times New Roman" w:hAnsi="Times New Roman" w:cs="Times New Roman"/>
          <w:color w:val="auto"/>
          <w:sz w:val="24"/>
          <w:szCs w:val="24"/>
        </w:rPr>
        <w:t xml:space="preserve"> (G1)</w:t>
      </w:r>
      <w:r w:rsidR="00BE6BCE" w:rsidRPr="000017D0">
        <w:rPr>
          <w:rFonts w:ascii="Times New Roman" w:hAnsi="Times New Roman" w:cs="Times New Roman"/>
          <w:color w:val="auto"/>
          <w:sz w:val="24"/>
          <w:szCs w:val="24"/>
        </w:rPr>
        <w:t xml:space="preserve">, “the only OT [occupational therapist] just quit to work for a hospital where he was more valued and paid a lot more.” Another principal </w:t>
      </w:r>
      <w:r w:rsidR="00A23D71">
        <w:rPr>
          <w:rFonts w:ascii="Times New Roman" w:hAnsi="Times New Roman" w:cs="Times New Roman"/>
          <w:color w:val="auto"/>
          <w:sz w:val="24"/>
          <w:szCs w:val="24"/>
        </w:rPr>
        <w:t xml:space="preserve">(G3) </w:t>
      </w:r>
      <w:r w:rsidR="00BE6BCE" w:rsidRPr="000017D0">
        <w:rPr>
          <w:rFonts w:ascii="Times New Roman" w:hAnsi="Times New Roman" w:cs="Times New Roman"/>
          <w:color w:val="auto"/>
          <w:sz w:val="24"/>
          <w:szCs w:val="24"/>
        </w:rPr>
        <w:t xml:space="preserve">pointed out that there was no incentive for qualified teachers and professionals from the continental U.S. to come to Guam when “the salaries </w:t>
      </w:r>
      <w:r w:rsidR="00420AB6">
        <w:rPr>
          <w:rFonts w:ascii="Times New Roman" w:hAnsi="Times New Roman" w:cs="Times New Roman"/>
          <w:color w:val="auto"/>
          <w:sz w:val="24"/>
          <w:szCs w:val="24"/>
        </w:rPr>
        <w:t>a</w:t>
      </w:r>
      <w:r w:rsidR="00BE6BCE" w:rsidRPr="000017D0">
        <w:rPr>
          <w:rFonts w:ascii="Times New Roman" w:hAnsi="Times New Roman" w:cs="Times New Roman"/>
          <w:color w:val="auto"/>
          <w:sz w:val="24"/>
          <w:szCs w:val="24"/>
        </w:rPr>
        <w:t>re not more than what they could get elsewher</w:t>
      </w:r>
      <w:r w:rsidR="00B043A4">
        <w:rPr>
          <w:rFonts w:ascii="Times New Roman" w:hAnsi="Times New Roman" w:cs="Times New Roman"/>
          <w:color w:val="auto"/>
          <w:sz w:val="24"/>
          <w:szCs w:val="24"/>
        </w:rPr>
        <w:t xml:space="preserve">e and the living cost </w:t>
      </w:r>
      <w:r w:rsidR="00420AB6">
        <w:rPr>
          <w:rFonts w:ascii="Times New Roman" w:hAnsi="Times New Roman" w:cs="Times New Roman"/>
          <w:color w:val="auto"/>
          <w:sz w:val="24"/>
          <w:szCs w:val="24"/>
        </w:rPr>
        <w:t>i</w:t>
      </w:r>
      <w:r w:rsidR="00B043A4">
        <w:rPr>
          <w:rFonts w:ascii="Times New Roman" w:hAnsi="Times New Roman" w:cs="Times New Roman"/>
          <w:color w:val="auto"/>
          <w:sz w:val="24"/>
          <w:szCs w:val="24"/>
        </w:rPr>
        <w:t>n Guam i</w:t>
      </w:r>
      <w:r w:rsidR="00BE6BCE" w:rsidRPr="000017D0">
        <w:rPr>
          <w:rFonts w:ascii="Times New Roman" w:hAnsi="Times New Roman" w:cs="Times New Roman"/>
          <w:color w:val="auto"/>
          <w:sz w:val="24"/>
          <w:szCs w:val="24"/>
        </w:rPr>
        <w:t xml:space="preserve">s much higher with very few choices of daily needs” due to its geographical isolation. Three principals mentioned that Guam used to offer study grants to Guam residents to receive teacher training from universities in the continental U.S. </w:t>
      </w:r>
      <w:r w:rsidR="0006473A">
        <w:rPr>
          <w:rFonts w:ascii="Times New Roman" w:hAnsi="Times New Roman" w:cs="Times New Roman"/>
          <w:color w:val="auto"/>
          <w:sz w:val="24"/>
          <w:szCs w:val="24"/>
        </w:rPr>
        <w:t>and</w:t>
      </w:r>
      <w:r w:rsidR="00BE6BCE" w:rsidRPr="000017D0">
        <w:rPr>
          <w:rFonts w:ascii="Times New Roman" w:hAnsi="Times New Roman" w:cs="Times New Roman"/>
          <w:color w:val="auto"/>
          <w:sz w:val="24"/>
          <w:szCs w:val="24"/>
        </w:rPr>
        <w:t xml:space="preserve"> that </w:t>
      </w:r>
      <w:r w:rsidR="0006473A">
        <w:rPr>
          <w:rFonts w:ascii="Times New Roman" w:hAnsi="Times New Roman" w:cs="Times New Roman"/>
          <w:color w:val="auto"/>
          <w:sz w:val="24"/>
          <w:szCs w:val="24"/>
        </w:rPr>
        <w:t>grant recipients</w:t>
      </w:r>
      <w:r w:rsidR="00BE6BCE" w:rsidRPr="000017D0">
        <w:rPr>
          <w:rFonts w:ascii="Times New Roman" w:hAnsi="Times New Roman" w:cs="Times New Roman"/>
          <w:color w:val="auto"/>
          <w:sz w:val="24"/>
          <w:szCs w:val="24"/>
        </w:rPr>
        <w:t xml:space="preserve"> w</w:t>
      </w:r>
      <w:r w:rsidR="00314494">
        <w:rPr>
          <w:rFonts w:ascii="Times New Roman" w:hAnsi="Times New Roman" w:cs="Times New Roman"/>
          <w:color w:val="auto"/>
          <w:sz w:val="24"/>
          <w:szCs w:val="24"/>
        </w:rPr>
        <w:t>ere expected to</w:t>
      </w:r>
      <w:r w:rsidR="00BE6BCE" w:rsidRPr="000017D0">
        <w:rPr>
          <w:rFonts w:ascii="Times New Roman" w:hAnsi="Times New Roman" w:cs="Times New Roman"/>
          <w:color w:val="auto"/>
          <w:sz w:val="24"/>
          <w:szCs w:val="24"/>
        </w:rPr>
        <w:t xml:space="preserve"> work in </w:t>
      </w:r>
      <w:r w:rsidR="00314494">
        <w:rPr>
          <w:rFonts w:ascii="Times New Roman" w:hAnsi="Times New Roman" w:cs="Times New Roman"/>
          <w:color w:val="auto"/>
          <w:sz w:val="24"/>
          <w:szCs w:val="24"/>
        </w:rPr>
        <w:t>Guam schools for a few years upon completing their training</w:t>
      </w:r>
      <w:r w:rsidR="00BE6BCE" w:rsidRPr="000017D0">
        <w:rPr>
          <w:rFonts w:ascii="Times New Roman" w:hAnsi="Times New Roman" w:cs="Times New Roman"/>
          <w:color w:val="auto"/>
          <w:sz w:val="24"/>
          <w:szCs w:val="24"/>
        </w:rPr>
        <w:t xml:space="preserve">. However, because of its non-attractive salaries and living conditions, many of those individuals chose to “pay back the grant once they got a job and did not come back” as </w:t>
      </w:r>
      <w:r w:rsidR="008C74AE">
        <w:rPr>
          <w:rFonts w:ascii="Times New Roman" w:hAnsi="Times New Roman" w:cs="Times New Roman"/>
          <w:color w:val="auto"/>
          <w:sz w:val="24"/>
          <w:szCs w:val="24"/>
        </w:rPr>
        <w:t>a</w:t>
      </w:r>
      <w:r w:rsidR="00BE6BCE" w:rsidRPr="000017D0">
        <w:rPr>
          <w:rFonts w:ascii="Times New Roman" w:hAnsi="Times New Roman" w:cs="Times New Roman"/>
          <w:color w:val="auto"/>
          <w:sz w:val="24"/>
          <w:szCs w:val="24"/>
        </w:rPr>
        <w:t xml:space="preserve"> principal </w:t>
      </w:r>
      <w:r w:rsidR="00734286">
        <w:rPr>
          <w:rFonts w:ascii="Times New Roman" w:hAnsi="Times New Roman" w:cs="Times New Roman"/>
          <w:color w:val="auto"/>
          <w:sz w:val="24"/>
          <w:szCs w:val="24"/>
        </w:rPr>
        <w:t xml:space="preserve">(G1) </w:t>
      </w:r>
      <w:r w:rsidR="00BE6BCE" w:rsidRPr="000017D0">
        <w:rPr>
          <w:rFonts w:ascii="Times New Roman" w:hAnsi="Times New Roman" w:cs="Times New Roman"/>
          <w:color w:val="auto"/>
          <w:sz w:val="24"/>
          <w:szCs w:val="24"/>
        </w:rPr>
        <w:t xml:space="preserve">stated. </w:t>
      </w:r>
      <w:r w:rsidR="008C74AE">
        <w:rPr>
          <w:rFonts w:ascii="Times New Roman" w:hAnsi="Times New Roman" w:cs="Times New Roman"/>
          <w:color w:val="auto"/>
          <w:sz w:val="24"/>
          <w:szCs w:val="24"/>
        </w:rPr>
        <w:t>Another</w:t>
      </w:r>
      <w:r w:rsidR="00BE6BCE" w:rsidRPr="000017D0">
        <w:rPr>
          <w:rFonts w:ascii="Times New Roman" w:hAnsi="Times New Roman" w:cs="Times New Roman"/>
          <w:color w:val="auto"/>
          <w:sz w:val="24"/>
          <w:szCs w:val="24"/>
        </w:rPr>
        <w:t xml:space="preserve"> principal</w:t>
      </w:r>
      <w:r w:rsidR="00734286">
        <w:rPr>
          <w:rFonts w:ascii="Times New Roman" w:hAnsi="Times New Roman" w:cs="Times New Roman"/>
          <w:color w:val="auto"/>
          <w:sz w:val="24"/>
          <w:szCs w:val="24"/>
        </w:rPr>
        <w:t xml:space="preserve"> (G3)</w:t>
      </w:r>
      <w:r w:rsidR="00BE6BCE" w:rsidRPr="000017D0">
        <w:rPr>
          <w:rFonts w:ascii="Times New Roman" w:hAnsi="Times New Roman" w:cs="Times New Roman"/>
          <w:color w:val="auto"/>
          <w:sz w:val="24"/>
          <w:szCs w:val="24"/>
        </w:rPr>
        <w:t xml:space="preserve"> </w:t>
      </w:r>
      <w:r w:rsidR="00BC717D">
        <w:rPr>
          <w:rFonts w:ascii="Times New Roman" w:hAnsi="Times New Roman" w:cs="Times New Roman"/>
          <w:color w:val="auto"/>
          <w:sz w:val="24"/>
          <w:szCs w:val="24"/>
        </w:rPr>
        <w:t>considered</w:t>
      </w:r>
      <w:r w:rsidR="00BE6BCE" w:rsidRPr="000017D0">
        <w:rPr>
          <w:rFonts w:ascii="Times New Roman" w:hAnsi="Times New Roman" w:cs="Times New Roman"/>
          <w:color w:val="auto"/>
          <w:sz w:val="24"/>
          <w:szCs w:val="24"/>
        </w:rPr>
        <w:t xml:space="preserve"> the district policy of full-time employment for teachers and </w:t>
      </w:r>
      <w:r w:rsidR="00314494">
        <w:rPr>
          <w:rFonts w:ascii="Times New Roman" w:hAnsi="Times New Roman" w:cs="Times New Roman"/>
          <w:color w:val="auto"/>
          <w:sz w:val="24"/>
          <w:szCs w:val="24"/>
        </w:rPr>
        <w:t>other</w:t>
      </w:r>
      <w:r w:rsidR="00BE6BCE" w:rsidRPr="000017D0">
        <w:rPr>
          <w:rFonts w:ascii="Times New Roman" w:hAnsi="Times New Roman" w:cs="Times New Roman"/>
          <w:color w:val="auto"/>
          <w:sz w:val="24"/>
          <w:szCs w:val="24"/>
        </w:rPr>
        <w:t xml:space="preserve"> professionals </w:t>
      </w:r>
      <w:r w:rsidR="00BC717D">
        <w:rPr>
          <w:rFonts w:ascii="Times New Roman" w:hAnsi="Times New Roman" w:cs="Times New Roman"/>
          <w:color w:val="auto"/>
          <w:sz w:val="24"/>
          <w:szCs w:val="24"/>
        </w:rPr>
        <w:t xml:space="preserve">a factor to increase </w:t>
      </w:r>
      <w:r w:rsidR="00BE6BCE" w:rsidRPr="000017D0">
        <w:rPr>
          <w:rFonts w:ascii="Times New Roman" w:hAnsi="Times New Roman" w:cs="Times New Roman"/>
          <w:color w:val="auto"/>
          <w:sz w:val="24"/>
          <w:szCs w:val="24"/>
        </w:rPr>
        <w:t>difficult</w:t>
      </w:r>
      <w:r w:rsidR="00BC717D">
        <w:rPr>
          <w:rFonts w:ascii="Times New Roman" w:hAnsi="Times New Roman" w:cs="Times New Roman"/>
          <w:color w:val="auto"/>
          <w:sz w:val="24"/>
          <w:szCs w:val="24"/>
        </w:rPr>
        <w:t>y</w:t>
      </w:r>
      <w:r w:rsidR="00BE6BCE" w:rsidRPr="000017D0">
        <w:rPr>
          <w:rFonts w:ascii="Times New Roman" w:hAnsi="Times New Roman" w:cs="Times New Roman"/>
          <w:color w:val="auto"/>
          <w:sz w:val="24"/>
          <w:szCs w:val="24"/>
        </w:rPr>
        <w:t xml:space="preserve"> in recruiting </w:t>
      </w:r>
      <w:r w:rsidR="0006473A">
        <w:rPr>
          <w:rFonts w:ascii="Times New Roman" w:hAnsi="Times New Roman" w:cs="Times New Roman"/>
          <w:color w:val="auto"/>
          <w:sz w:val="24"/>
          <w:szCs w:val="24"/>
        </w:rPr>
        <w:t>qualified</w:t>
      </w:r>
      <w:r w:rsidR="00BE6BCE" w:rsidRPr="000017D0">
        <w:rPr>
          <w:rFonts w:ascii="Times New Roman" w:hAnsi="Times New Roman" w:cs="Times New Roman"/>
          <w:color w:val="auto"/>
          <w:sz w:val="24"/>
          <w:szCs w:val="24"/>
        </w:rPr>
        <w:t xml:space="preserve"> professionals</w:t>
      </w:r>
      <w:r w:rsidR="00314494">
        <w:rPr>
          <w:rFonts w:ascii="Times New Roman" w:hAnsi="Times New Roman" w:cs="Times New Roman"/>
          <w:color w:val="auto"/>
          <w:sz w:val="24"/>
          <w:szCs w:val="24"/>
        </w:rPr>
        <w:t xml:space="preserve">. Principal </w:t>
      </w:r>
      <w:r w:rsidR="003231DE">
        <w:rPr>
          <w:rFonts w:ascii="Times New Roman" w:hAnsi="Times New Roman" w:cs="Times New Roman"/>
          <w:color w:val="auto"/>
          <w:sz w:val="24"/>
          <w:szCs w:val="24"/>
        </w:rPr>
        <w:t>G1 gave the example of not being able to offer a part-time contract to</w:t>
      </w:r>
      <w:r w:rsidR="00314494">
        <w:rPr>
          <w:rFonts w:ascii="Times New Roman" w:hAnsi="Times New Roman" w:cs="Times New Roman"/>
          <w:color w:val="auto"/>
          <w:sz w:val="24"/>
          <w:szCs w:val="24"/>
        </w:rPr>
        <w:t xml:space="preserve"> a qualified Chinese language teacher who was</w:t>
      </w:r>
      <w:r w:rsidR="003231DE">
        <w:rPr>
          <w:rFonts w:ascii="Times New Roman" w:hAnsi="Times New Roman" w:cs="Times New Roman"/>
          <w:color w:val="auto"/>
          <w:sz w:val="24"/>
          <w:szCs w:val="24"/>
        </w:rPr>
        <w:t xml:space="preserve"> also a full-time business woman in Guam </w:t>
      </w:r>
      <w:r w:rsidR="0006473A">
        <w:rPr>
          <w:rFonts w:ascii="Times New Roman" w:hAnsi="Times New Roman" w:cs="Times New Roman"/>
          <w:color w:val="auto"/>
          <w:sz w:val="24"/>
          <w:szCs w:val="24"/>
        </w:rPr>
        <w:t>and was willing to work on a part-time basis. This district policy left</w:t>
      </w:r>
      <w:r w:rsidR="003231DE">
        <w:rPr>
          <w:rFonts w:ascii="Times New Roman" w:hAnsi="Times New Roman" w:cs="Times New Roman"/>
          <w:color w:val="auto"/>
          <w:sz w:val="24"/>
          <w:szCs w:val="24"/>
        </w:rPr>
        <w:t xml:space="preserve"> many students </w:t>
      </w:r>
      <w:r w:rsidR="0006473A">
        <w:rPr>
          <w:rFonts w:ascii="Times New Roman" w:hAnsi="Times New Roman" w:cs="Times New Roman"/>
          <w:color w:val="auto"/>
          <w:sz w:val="24"/>
          <w:szCs w:val="24"/>
        </w:rPr>
        <w:t>without the needed</w:t>
      </w:r>
      <w:r w:rsidR="003231DE">
        <w:rPr>
          <w:rFonts w:ascii="Times New Roman" w:hAnsi="Times New Roman" w:cs="Times New Roman"/>
          <w:color w:val="auto"/>
          <w:sz w:val="24"/>
          <w:szCs w:val="24"/>
        </w:rPr>
        <w:t xml:space="preserve"> Chinese </w:t>
      </w:r>
      <w:r w:rsidR="0006473A">
        <w:rPr>
          <w:rFonts w:ascii="Times New Roman" w:hAnsi="Times New Roman" w:cs="Times New Roman"/>
          <w:color w:val="auto"/>
          <w:sz w:val="24"/>
          <w:szCs w:val="24"/>
        </w:rPr>
        <w:t xml:space="preserve">language skills </w:t>
      </w:r>
      <w:r w:rsidR="003231DE">
        <w:rPr>
          <w:rFonts w:ascii="Times New Roman" w:hAnsi="Times New Roman" w:cs="Times New Roman"/>
          <w:color w:val="auto"/>
          <w:sz w:val="24"/>
          <w:szCs w:val="24"/>
        </w:rPr>
        <w:t>t</w:t>
      </w:r>
      <w:r w:rsidR="0006473A">
        <w:rPr>
          <w:rFonts w:ascii="Times New Roman" w:hAnsi="Times New Roman" w:cs="Times New Roman"/>
          <w:color w:val="auto"/>
          <w:sz w:val="24"/>
          <w:szCs w:val="24"/>
        </w:rPr>
        <w:t>hat could</w:t>
      </w:r>
      <w:r w:rsidR="003231DE">
        <w:rPr>
          <w:rFonts w:ascii="Times New Roman" w:hAnsi="Times New Roman" w:cs="Times New Roman"/>
          <w:color w:val="auto"/>
          <w:sz w:val="24"/>
          <w:szCs w:val="24"/>
        </w:rPr>
        <w:t xml:space="preserve"> </w:t>
      </w:r>
      <w:r w:rsidR="0006473A">
        <w:rPr>
          <w:rFonts w:ascii="Times New Roman" w:hAnsi="Times New Roman" w:cs="Times New Roman"/>
          <w:color w:val="auto"/>
          <w:sz w:val="24"/>
          <w:szCs w:val="24"/>
        </w:rPr>
        <w:t xml:space="preserve">have </w:t>
      </w:r>
      <w:r w:rsidR="00653761">
        <w:rPr>
          <w:rFonts w:ascii="Times New Roman" w:hAnsi="Times New Roman" w:cs="Times New Roman"/>
          <w:color w:val="auto"/>
          <w:sz w:val="24"/>
          <w:szCs w:val="24"/>
        </w:rPr>
        <w:t>increased</w:t>
      </w:r>
      <w:r w:rsidR="0006473A">
        <w:rPr>
          <w:rFonts w:ascii="Times New Roman" w:hAnsi="Times New Roman" w:cs="Times New Roman"/>
          <w:color w:val="auto"/>
          <w:sz w:val="24"/>
          <w:szCs w:val="24"/>
        </w:rPr>
        <w:t xml:space="preserve"> their job opportunit</w:t>
      </w:r>
      <w:r w:rsidR="00653761">
        <w:rPr>
          <w:rFonts w:ascii="Times New Roman" w:hAnsi="Times New Roman" w:cs="Times New Roman"/>
          <w:color w:val="auto"/>
          <w:sz w:val="24"/>
          <w:szCs w:val="24"/>
        </w:rPr>
        <w:t>ies</w:t>
      </w:r>
      <w:r w:rsidR="003231DE">
        <w:rPr>
          <w:rFonts w:ascii="Times New Roman" w:hAnsi="Times New Roman" w:cs="Times New Roman"/>
          <w:color w:val="auto"/>
          <w:sz w:val="24"/>
          <w:szCs w:val="24"/>
        </w:rPr>
        <w:t xml:space="preserve"> in </w:t>
      </w:r>
      <w:r w:rsidR="0006473A">
        <w:rPr>
          <w:rFonts w:ascii="Times New Roman" w:hAnsi="Times New Roman" w:cs="Times New Roman"/>
          <w:color w:val="auto"/>
          <w:sz w:val="24"/>
          <w:szCs w:val="24"/>
        </w:rPr>
        <w:t xml:space="preserve">tourism, </w:t>
      </w:r>
      <w:r w:rsidR="003231DE">
        <w:rPr>
          <w:rFonts w:ascii="Times New Roman" w:hAnsi="Times New Roman" w:cs="Times New Roman"/>
          <w:color w:val="auto"/>
          <w:sz w:val="24"/>
          <w:szCs w:val="24"/>
        </w:rPr>
        <w:t xml:space="preserve">the </w:t>
      </w:r>
      <w:r w:rsidR="0006473A">
        <w:rPr>
          <w:rFonts w:ascii="Times New Roman" w:hAnsi="Times New Roman" w:cs="Times New Roman"/>
          <w:color w:val="auto"/>
          <w:sz w:val="24"/>
          <w:szCs w:val="24"/>
        </w:rPr>
        <w:t xml:space="preserve">only </w:t>
      </w:r>
      <w:r w:rsidR="003231DE">
        <w:rPr>
          <w:rFonts w:ascii="Times New Roman" w:hAnsi="Times New Roman" w:cs="Times New Roman"/>
          <w:color w:val="auto"/>
          <w:sz w:val="24"/>
          <w:szCs w:val="24"/>
        </w:rPr>
        <w:t>industry</w:t>
      </w:r>
      <w:r w:rsidR="0006473A">
        <w:rPr>
          <w:rFonts w:ascii="Times New Roman" w:hAnsi="Times New Roman" w:cs="Times New Roman"/>
          <w:color w:val="auto"/>
          <w:sz w:val="24"/>
          <w:szCs w:val="24"/>
        </w:rPr>
        <w:t xml:space="preserve"> in Guam.</w:t>
      </w:r>
    </w:p>
    <w:p w14:paraId="15965C71" w14:textId="7778ECD8" w:rsidR="00E76C7F" w:rsidRDefault="00BE6BCE" w:rsidP="00CC7F94">
      <w:pPr>
        <w:spacing w:after="0" w:line="240" w:lineRule="auto"/>
        <w:ind w:firstLine="720"/>
        <w:rPr>
          <w:rFonts w:ascii="Times New Roman" w:hAnsi="Times New Roman" w:cs="Times New Roman"/>
          <w:color w:val="auto"/>
          <w:sz w:val="24"/>
          <w:szCs w:val="24"/>
        </w:rPr>
      </w:pPr>
      <w:r w:rsidRPr="000017D0">
        <w:rPr>
          <w:rFonts w:ascii="Times New Roman" w:hAnsi="Times New Roman" w:cs="Times New Roman"/>
          <w:color w:val="auto"/>
          <w:sz w:val="24"/>
          <w:szCs w:val="24"/>
        </w:rPr>
        <w:lastRenderedPageBreak/>
        <w:t>All these contextual factors have together contributed to Guam schools being placed in the category of 'Needs Assist</w:t>
      </w:r>
      <w:r w:rsidR="003231DE">
        <w:rPr>
          <w:rFonts w:ascii="Times New Roman" w:hAnsi="Times New Roman" w:cs="Times New Roman"/>
          <w:color w:val="auto"/>
          <w:sz w:val="24"/>
          <w:szCs w:val="24"/>
        </w:rPr>
        <w:t>ance' for non-compliance with the</w:t>
      </w:r>
      <w:r w:rsidRPr="000017D0">
        <w:rPr>
          <w:rFonts w:ascii="Times New Roman" w:hAnsi="Times New Roman" w:cs="Times New Roman"/>
          <w:color w:val="auto"/>
          <w:sz w:val="24"/>
          <w:szCs w:val="24"/>
        </w:rPr>
        <w:t xml:space="preserve"> IDEA requirements as stated in a letter from the U.S. Department of Education (2016b) to the superintendent of Guam Department of Education. In fact, one of the participating schools delayed the interviews for almost 3 months </w:t>
      </w:r>
      <w:r w:rsidR="003231DE">
        <w:rPr>
          <w:rFonts w:ascii="Times New Roman" w:hAnsi="Times New Roman" w:cs="Times New Roman"/>
          <w:color w:val="auto"/>
          <w:sz w:val="24"/>
          <w:szCs w:val="24"/>
        </w:rPr>
        <w:t>because the principal was</w:t>
      </w:r>
      <w:r w:rsidRPr="000017D0">
        <w:rPr>
          <w:rFonts w:ascii="Times New Roman" w:hAnsi="Times New Roman" w:cs="Times New Roman"/>
          <w:color w:val="auto"/>
          <w:sz w:val="24"/>
          <w:szCs w:val="24"/>
        </w:rPr>
        <w:t xml:space="preserve"> busy </w:t>
      </w:r>
      <w:r w:rsidR="003231DE">
        <w:rPr>
          <w:rFonts w:ascii="Times New Roman" w:hAnsi="Times New Roman" w:cs="Times New Roman"/>
          <w:color w:val="auto"/>
          <w:sz w:val="24"/>
          <w:szCs w:val="24"/>
        </w:rPr>
        <w:t>with</w:t>
      </w:r>
      <w:r w:rsidRPr="000017D0">
        <w:rPr>
          <w:rFonts w:ascii="Times New Roman" w:hAnsi="Times New Roman" w:cs="Times New Roman"/>
          <w:color w:val="auto"/>
          <w:sz w:val="24"/>
          <w:szCs w:val="24"/>
        </w:rPr>
        <w:t xml:space="preserve"> resolutions for non-compliance. In sum, Guam's unique contextual challenges have </w:t>
      </w:r>
      <w:r w:rsidR="00AA4E96" w:rsidRPr="000017D0">
        <w:rPr>
          <w:rFonts w:ascii="Times New Roman" w:hAnsi="Times New Roman" w:cs="Times New Roman"/>
          <w:color w:val="auto"/>
          <w:sz w:val="24"/>
          <w:szCs w:val="24"/>
        </w:rPr>
        <w:t xml:space="preserve">posed </w:t>
      </w:r>
      <w:r w:rsidR="008C74AE">
        <w:rPr>
          <w:rFonts w:ascii="Times New Roman" w:hAnsi="Times New Roman" w:cs="Times New Roman"/>
          <w:color w:val="auto"/>
          <w:sz w:val="24"/>
          <w:szCs w:val="24"/>
        </w:rPr>
        <w:t xml:space="preserve">clear </w:t>
      </w:r>
      <w:r w:rsidR="00AA4E96" w:rsidRPr="000017D0">
        <w:rPr>
          <w:rFonts w:ascii="Times New Roman" w:hAnsi="Times New Roman" w:cs="Times New Roman"/>
          <w:color w:val="auto"/>
          <w:sz w:val="24"/>
          <w:szCs w:val="24"/>
        </w:rPr>
        <w:t>barriers</w:t>
      </w:r>
      <w:r w:rsidRPr="000017D0">
        <w:rPr>
          <w:rFonts w:ascii="Times New Roman" w:hAnsi="Times New Roman" w:cs="Times New Roman"/>
          <w:color w:val="auto"/>
          <w:sz w:val="24"/>
          <w:szCs w:val="24"/>
        </w:rPr>
        <w:t xml:space="preserve"> to </w:t>
      </w:r>
      <w:r w:rsidR="00AA4E96" w:rsidRPr="000017D0">
        <w:rPr>
          <w:rFonts w:ascii="Times New Roman" w:hAnsi="Times New Roman" w:cs="Times New Roman"/>
          <w:color w:val="auto"/>
          <w:sz w:val="24"/>
          <w:szCs w:val="24"/>
        </w:rPr>
        <w:t xml:space="preserve">its </w:t>
      </w:r>
      <w:r w:rsidRPr="000017D0">
        <w:rPr>
          <w:rFonts w:ascii="Times New Roman" w:hAnsi="Times New Roman" w:cs="Times New Roman"/>
          <w:color w:val="auto"/>
          <w:sz w:val="24"/>
          <w:szCs w:val="24"/>
        </w:rPr>
        <w:t xml:space="preserve">effective </w:t>
      </w:r>
      <w:r w:rsidR="00AA4E96" w:rsidRPr="000017D0">
        <w:rPr>
          <w:rFonts w:ascii="Times New Roman" w:hAnsi="Times New Roman" w:cs="Times New Roman"/>
          <w:color w:val="auto"/>
          <w:sz w:val="24"/>
          <w:szCs w:val="24"/>
        </w:rPr>
        <w:t xml:space="preserve">implementation of </w:t>
      </w:r>
      <w:r w:rsidRPr="000017D0">
        <w:rPr>
          <w:rFonts w:ascii="Times New Roman" w:hAnsi="Times New Roman" w:cs="Times New Roman"/>
          <w:color w:val="auto"/>
          <w:sz w:val="24"/>
          <w:szCs w:val="24"/>
        </w:rPr>
        <w:t xml:space="preserve">inclusive education. </w:t>
      </w:r>
    </w:p>
    <w:p w14:paraId="6D861FC0" w14:textId="77777777" w:rsidR="00CC7F94" w:rsidRDefault="00CC7F94" w:rsidP="00CC7F94">
      <w:pPr>
        <w:spacing w:after="0" w:line="240" w:lineRule="auto"/>
        <w:ind w:firstLine="720"/>
        <w:rPr>
          <w:rFonts w:ascii="Times New Roman" w:hAnsi="Times New Roman" w:cs="Times New Roman"/>
          <w:color w:val="auto"/>
          <w:sz w:val="24"/>
          <w:szCs w:val="24"/>
        </w:rPr>
      </w:pPr>
    </w:p>
    <w:p w14:paraId="753B7395" w14:textId="75E59A24" w:rsidR="004673BD" w:rsidRDefault="00EB6CC7" w:rsidP="00CC7F94">
      <w:pPr>
        <w:spacing w:after="0" w:line="240" w:lineRule="auto"/>
        <w:ind w:firstLine="720"/>
        <w:rPr>
          <w:rFonts w:ascii="Times New Roman" w:hAnsi="Times New Roman" w:cs="Times New Roman"/>
          <w:color w:val="auto"/>
          <w:sz w:val="24"/>
          <w:szCs w:val="24"/>
        </w:rPr>
      </w:pPr>
      <w:r w:rsidRPr="002564A5">
        <w:rPr>
          <w:rFonts w:ascii="Times New Roman" w:hAnsi="Times New Roman" w:cs="Times New Roman"/>
          <w:b/>
          <w:color w:val="auto"/>
          <w:sz w:val="24"/>
          <w:szCs w:val="24"/>
        </w:rPr>
        <w:t>Hong Kong's contextual challenges.</w:t>
      </w:r>
      <w:r>
        <w:rPr>
          <w:rFonts w:ascii="Times New Roman" w:hAnsi="Times New Roman" w:cs="Times New Roman"/>
          <w:color w:val="auto"/>
          <w:sz w:val="24"/>
          <w:szCs w:val="24"/>
        </w:rPr>
        <w:t xml:space="preserve"> </w:t>
      </w:r>
      <w:r w:rsidR="003F7CEE">
        <w:rPr>
          <w:rFonts w:ascii="Times New Roman" w:hAnsi="Times New Roman" w:cs="Times New Roman"/>
          <w:color w:val="auto"/>
          <w:sz w:val="24"/>
          <w:szCs w:val="24"/>
        </w:rPr>
        <w:t>On</w:t>
      </w:r>
      <w:r w:rsidR="00BE6BCE" w:rsidRPr="000017D0">
        <w:rPr>
          <w:rFonts w:ascii="Times New Roman" w:hAnsi="Times New Roman" w:cs="Times New Roman"/>
          <w:color w:val="auto"/>
          <w:sz w:val="24"/>
          <w:szCs w:val="24"/>
        </w:rPr>
        <w:t xml:space="preserve"> the contrary</w:t>
      </w:r>
      <w:r w:rsidR="003F7CEE">
        <w:rPr>
          <w:rFonts w:ascii="Times New Roman" w:hAnsi="Times New Roman" w:cs="Times New Roman"/>
          <w:color w:val="auto"/>
          <w:sz w:val="24"/>
          <w:szCs w:val="24"/>
        </w:rPr>
        <w:t xml:space="preserve">, </w:t>
      </w:r>
      <w:r w:rsidR="003F7CEE" w:rsidRPr="000017D0">
        <w:rPr>
          <w:rFonts w:ascii="Times New Roman" w:hAnsi="Times New Roman" w:cs="Times New Roman"/>
          <w:color w:val="auto"/>
          <w:sz w:val="24"/>
          <w:szCs w:val="24"/>
        </w:rPr>
        <w:t xml:space="preserve">Hong Kong </w:t>
      </w:r>
      <w:r w:rsidR="003F7CEE">
        <w:rPr>
          <w:rFonts w:ascii="Times New Roman" w:hAnsi="Times New Roman" w:cs="Times New Roman"/>
          <w:color w:val="auto"/>
          <w:sz w:val="24"/>
          <w:szCs w:val="24"/>
        </w:rPr>
        <w:t xml:space="preserve">has a sizable population </w:t>
      </w:r>
      <w:r w:rsidR="00EC67DF">
        <w:rPr>
          <w:rFonts w:ascii="Times New Roman" w:hAnsi="Times New Roman" w:cs="Times New Roman"/>
          <w:color w:val="auto"/>
          <w:sz w:val="24"/>
          <w:szCs w:val="24"/>
        </w:rPr>
        <w:t xml:space="preserve">of over seven million </w:t>
      </w:r>
      <w:r w:rsidR="003F7CEE">
        <w:rPr>
          <w:rFonts w:ascii="Times New Roman" w:hAnsi="Times New Roman" w:cs="Times New Roman"/>
          <w:color w:val="auto"/>
          <w:sz w:val="24"/>
          <w:szCs w:val="24"/>
        </w:rPr>
        <w:t>in a</w:t>
      </w:r>
      <w:r w:rsidR="006F4580">
        <w:rPr>
          <w:rFonts w:ascii="Times New Roman" w:hAnsi="Times New Roman" w:cs="Times New Roman"/>
          <w:color w:val="auto"/>
          <w:sz w:val="24"/>
          <w:szCs w:val="24"/>
        </w:rPr>
        <w:t>n</w:t>
      </w:r>
      <w:r w:rsidR="00BE6BCE" w:rsidRPr="000017D0">
        <w:rPr>
          <w:rFonts w:ascii="Times New Roman" w:hAnsi="Times New Roman" w:cs="Times New Roman"/>
          <w:color w:val="auto"/>
          <w:sz w:val="24"/>
          <w:szCs w:val="24"/>
        </w:rPr>
        <w:t xml:space="preserve"> eas</w:t>
      </w:r>
      <w:r w:rsidR="003F7CEE">
        <w:rPr>
          <w:rFonts w:ascii="Times New Roman" w:hAnsi="Times New Roman" w:cs="Times New Roman"/>
          <w:color w:val="auto"/>
          <w:sz w:val="24"/>
          <w:szCs w:val="24"/>
        </w:rPr>
        <w:t>ier</w:t>
      </w:r>
      <w:r w:rsidR="00BE6BCE" w:rsidRPr="000017D0">
        <w:rPr>
          <w:rFonts w:ascii="Times New Roman" w:hAnsi="Times New Roman" w:cs="Times New Roman"/>
          <w:color w:val="auto"/>
          <w:sz w:val="24"/>
          <w:szCs w:val="24"/>
        </w:rPr>
        <w:t>-to-reach location</w:t>
      </w:r>
      <w:r w:rsidR="00EC67DF">
        <w:rPr>
          <w:rFonts w:ascii="Times New Roman" w:hAnsi="Times New Roman" w:cs="Times New Roman"/>
          <w:color w:val="auto"/>
          <w:sz w:val="24"/>
          <w:szCs w:val="24"/>
        </w:rPr>
        <w:t>. Hong Kong also has</w:t>
      </w:r>
      <w:r w:rsidR="00BE6BCE" w:rsidRPr="000017D0">
        <w:rPr>
          <w:rFonts w:ascii="Times New Roman" w:hAnsi="Times New Roman" w:cs="Times New Roman"/>
          <w:color w:val="auto"/>
          <w:sz w:val="24"/>
          <w:szCs w:val="24"/>
        </w:rPr>
        <w:t xml:space="preserve"> a policy of voluntary participation</w:t>
      </w:r>
      <w:r w:rsidR="006F4580">
        <w:rPr>
          <w:rFonts w:ascii="Times New Roman" w:hAnsi="Times New Roman" w:cs="Times New Roman"/>
          <w:color w:val="auto"/>
          <w:sz w:val="24"/>
          <w:szCs w:val="24"/>
        </w:rPr>
        <w:t xml:space="preserve"> for</w:t>
      </w:r>
      <w:r w:rsidR="00EC67DF">
        <w:rPr>
          <w:rFonts w:ascii="Times New Roman" w:hAnsi="Times New Roman" w:cs="Times New Roman"/>
          <w:color w:val="auto"/>
          <w:sz w:val="24"/>
          <w:szCs w:val="24"/>
        </w:rPr>
        <w:t xml:space="preserve"> inclusive education</w:t>
      </w:r>
      <w:r w:rsidR="00BE6BCE" w:rsidRPr="000017D0">
        <w:rPr>
          <w:rFonts w:ascii="Times New Roman" w:hAnsi="Times New Roman" w:cs="Times New Roman"/>
          <w:color w:val="auto"/>
          <w:sz w:val="24"/>
          <w:szCs w:val="24"/>
        </w:rPr>
        <w:t>.</w:t>
      </w:r>
      <w:r w:rsidR="00425B67" w:rsidRPr="000017D0">
        <w:rPr>
          <w:rFonts w:ascii="Times New Roman" w:hAnsi="Times New Roman" w:cs="Times New Roman"/>
          <w:color w:val="auto"/>
          <w:sz w:val="24"/>
          <w:szCs w:val="24"/>
        </w:rPr>
        <w:t xml:space="preserve"> </w:t>
      </w:r>
      <w:r w:rsidR="00BE6BCE" w:rsidRPr="000017D0">
        <w:rPr>
          <w:rFonts w:ascii="Times New Roman" w:hAnsi="Times New Roman" w:cs="Times New Roman"/>
          <w:color w:val="auto"/>
          <w:sz w:val="24"/>
          <w:szCs w:val="24"/>
        </w:rPr>
        <w:t>Ho</w:t>
      </w:r>
      <w:r w:rsidR="006F4580">
        <w:rPr>
          <w:rFonts w:ascii="Times New Roman" w:hAnsi="Times New Roman" w:cs="Times New Roman"/>
          <w:color w:val="auto"/>
          <w:sz w:val="24"/>
          <w:szCs w:val="24"/>
        </w:rPr>
        <w:t>ng Kong's challenges arose from</w:t>
      </w:r>
      <w:r w:rsidR="00BE6BCE" w:rsidRPr="000017D0">
        <w:rPr>
          <w:rFonts w:ascii="Times New Roman" w:hAnsi="Times New Roman" w:cs="Times New Roman"/>
          <w:color w:val="auto"/>
          <w:sz w:val="24"/>
          <w:szCs w:val="24"/>
        </w:rPr>
        <w:t xml:space="preserve"> its funding model and the persistent prevalence of elitism among school personnel and parents. </w:t>
      </w:r>
      <w:r w:rsidR="00EC67DF">
        <w:rPr>
          <w:rFonts w:ascii="Times New Roman" w:hAnsi="Times New Roman" w:cs="Times New Roman"/>
          <w:color w:val="auto"/>
          <w:sz w:val="24"/>
          <w:szCs w:val="24"/>
        </w:rPr>
        <w:t>Each of these two factors would be deliberated.</w:t>
      </w:r>
      <w:r w:rsidR="006F4580">
        <w:rPr>
          <w:rFonts w:ascii="Times New Roman" w:hAnsi="Times New Roman" w:cs="Times New Roman"/>
          <w:color w:val="auto"/>
          <w:sz w:val="24"/>
          <w:szCs w:val="24"/>
        </w:rPr>
        <w:t xml:space="preserve"> The current funding model led to unstable staffing and the elitist mindset discouraged high performing schools from inclusive education participation.</w:t>
      </w:r>
    </w:p>
    <w:p w14:paraId="4D7CE822" w14:textId="77777777" w:rsidR="00CC7F94" w:rsidRDefault="00CC7F94" w:rsidP="00CC7F94">
      <w:pPr>
        <w:spacing w:after="0" w:line="240" w:lineRule="auto"/>
        <w:ind w:firstLine="720"/>
        <w:rPr>
          <w:rFonts w:ascii="Times New Roman" w:hAnsi="Times New Roman" w:cs="Times New Roman"/>
          <w:color w:val="auto"/>
          <w:sz w:val="24"/>
          <w:szCs w:val="24"/>
        </w:rPr>
      </w:pPr>
    </w:p>
    <w:p w14:paraId="6EA5A41C" w14:textId="1AD13862" w:rsidR="004673BD" w:rsidRDefault="00EB6CC7" w:rsidP="00CC7F94">
      <w:pPr>
        <w:spacing w:after="0" w:line="240" w:lineRule="auto"/>
        <w:rPr>
          <w:rFonts w:ascii="Times New Roman" w:hAnsi="Times New Roman" w:cs="Times New Roman"/>
          <w:color w:val="auto"/>
          <w:sz w:val="24"/>
          <w:szCs w:val="24"/>
        </w:rPr>
      </w:pPr>
      <w:r>
        <w:rPr>
          <w:rFonts w:ascii="Times New Roman" w:hAnsi="Times New Roman" w:cs="Times New Roman"/>
          <w:b/>
          <w:iCs/>
          <w:color w:val="auto"/>
          <w:sz w:val="24"/>
          <w:szCs w:val="24"/>
        </w:rPr>
        <w:tab/>
      </w:r>
      <w:r w:rsidR="007574F8" w:rsidRPr="00BB3444">
        <w:rPr>
          <w:rFonts w:ascii="Times New Roman" w:hAnsi="Times New Roman" w:cs="Times New Roman"/>
          <w:b/>
          <w:i/>
          <w:iCs/>
          <w:color w:val="auto"/>
          <w:sz w:val="24"/>
          <w:szCs w:val="24"/>
        </w:rPr>
        <w:t>Funding m</w:t>
      </w:r>
      <w:r w:rsidR="007574F8" w:rsidRPr="002564A5">
        <w:rPr>
          <w:rFonts w:ascii="Times New Roman" w:hAnsi="Times New Roman" w:cs="Times New Roman"/>
          <w:b/>
          <w:i/>
          <w:iCs/>
          <w:color w:val="auto"/>
          <w:sz w:val="24"/>
          <w:szCs w:val="24"/>
        </w:rPr>
        <w:t>odel</w:t>
      </w:r>
      <w:r w:rsidR="007574F8">
        <w:rPr>
          <w:rFonts w:ascii="Times New Roman" w:hAnsi="Times New Roman" w:cs="Times New Roman"/>
          <w:b/>
          <w:i/>
          <w:iCs/>
          <w:color w:val="auto"/>
          <w:sz w:val="24"/>
          <w:szCs w:val="24"/>
        </w:rPr>
        <w:t xml:space="preserve"> leading to</w:t>
      </w:r>
      <w:r w:rsidR="007574F8" w:rsidRPr="00BB3444">
        <w:rPr>
          <w:rFonts w:ascii="Times New Roman" w:hAnsi="Times New Roman" w:cs="Times New Roman"/>
          <w:b/>
          <w:i/>
          <w:iCs/>
          <w:color w:val="auto"/>
          <w:sz w:val="24"/>
          <w:szCs w:val="24"/>
        </w:rPr>
        <w:t xml:space="preserve"> </w:t>
      </w:r>
      <w:r w:rsidR="007574F8">
        <w:rPr>
          <w:rFonts w:ascii="Times New Roman" w:hAnsi="Times New Roman" w:cs="Times New Roman"/>
          <w:b/>
          <w:i/>
          <w:iCs/>
          <w:color w:val="auto"/>
          <w:sz w:val="24"/>
          <w:szCs w:val="24"/>
        </w:rPr>
        <w:t>unstable staffing</w:t>
      </w:r>
      <w:r w:rsidRPr="002564A5">
        <w:rPr>
          <w:rFonts w:ascii="Times New Roman" w:hAnsi="Times New Roman" w:cs="Times New Roman"/>
          <w:b/>
          <w:i/>
          <w:iCs/>
          <w:color w:val="auto"/>
          <w:sz w:val="24"/>
          <w:szCs w:val="24"/>
        </w:rPr>
        <w:t>.</w:t>
      </w:r>
      <w:r w:rsidRPr="000017D0">
        <w:rPr>
          <w:rFonts w:ascii="Times New Roman" w:hAnsi="Times New Roman" w:cs="Times New Roman"/>
          <w:color w:val="auto"/>
          <w:sz w:val="24"/>
          <w:szCs w:val="24"/>
        </w:rPr>
        <w:t xml:space="preserve"> </w:t>
      </w:r>
      <w:r w:rsidR="00F225ED">
        <w:rPr>
          <w:rFonts w:ascii="Times New Roman" w:hAnsi="Times New Roman" w:cs="Times New Roman"/>
          <w:color w:val="auto"/>
          <w:sz w:val="24"/>
          <w:szCs w:val="24"/>
        </w:rPr>
        <w:t>S</w:t>
      </w:r>
      <w:r w:rsidR="00BE6BCE" w:rsidRPr="000017D0">
        <w:rPr>
          <w:rFonts w:ascii="Times New Roman" w:hAnsi="Times New Roman" w:cs="Times New Roman"/>
          <w:color w:val="auto"/>
          <w:sz w:val="24"/>
          <w:szCs w:val="24"/>
        </w:rPr>
        <w:t xml:space="preserve">chools joining the inclusive education after 2004 </w:t>
      </w:r>
      <w:r w:rsidR="003F7CEE">
        <w:rPr>
          <w:rFonts w:ascii="Times New Roman" w:hAnsi="Times New Roman" w:cs="Times New Roman"/>
          <w:color w:val="auto"/>
          <w:sz w:val="24"/>
          <w:szCs w:val="24"/>
        </w:rPr>
        <w:t>are</w:t>
      </w:r>
      <w:r w:rsidR="0073361A">
        <w:rPr>
          <w:rFonts w:ascii="Times New Roman" w:hAnsi="Times New Roman" w:cs="Times New Roman"/>
          <w:color w:val="auto"/>
          <w:sz w:val="24"/>
          <w:szCs w:val="24"/>
        </w:rPr>
        <w:t xml:space="preserve"> to be</w:t>
      </w:r>
      <w:r w:rsidR="00BE6BCE" w:rsidRPr="000017D0">
        <w:rPr>
          <w:rFonts w:ascii="Times New Roman" w:hAnsi="Times New Roman" w:cs="Times New Roman"/>
          <w:color w:val="auto"/>
          <w:sz w:val="24"/>
          <w:szCs w:val="24"/>
        </w:rPr>
        <w:t xml:space="preserve"> funded through the Supp</w:t>
      </w:r>
      <w:r w:rsidR="003F7CEE">
        <w:rPr>
          <w:rFonts w:ascii="Times New Roman" w:hAnsi="Times New Roman" w:cs="Times New Roman"/>
          <w:color w:val="auto"/>
          <w:sz w:val="24"/>
          <w:szCs w:val="24"/>
        </w:rPr>
        <w:t>ort Learning Grant that provide</w:t>
      </w:r>
      <w:r w:rsidR="0073361A">
        <w:rPr>
          <w:rFonts w:ascii="Times New Roman" w:hAnsi="Times New Roman" w:cs="Times New Roman"/>
          <w:color w:val="auto"/>
          <w:sz w:val="24"/>
          <w:szCs w:val="24"/>
        </w:rPr>
        <w:t>s</w:t>
      </w:r>
      <w:r w:rsidR="00BE6BCE" w:rsidRPr="000017D0">
        <w:rPr>
          <w:rFonts w:ascii="Times New Roman" w:hAnsi="Times New Roman" w:cs="Times New Roman"/>
          <w:color w:val="auto"/>
          <w:sz w:val="24"/>
          <w:szCs w:val="24"/>
        </w:rPr>
        <w:t xml:space="preserve"> funds based on the number of students qualified for various tiers of support. Schools </w:t>
      </w:r>
      <w:r w:rsidR="003F7CEE">
        <w:rPr>
          <w:rFonts w:ascii="Times New Roman" w:hAnsi="Times New Roman" w:cs="Times New Roman"/>
          <w:color w:val="auto"/>
          <w:sz w:val="24"/>
          <w:szCs w:val="24"/>
        </w:rPr>
        <w:t>a</w:t>
      </w:r>
      <w:r w:rsidR="00BE6BCE" w:rsidRPr="000017D0">
        <w:rPr>
          <w:rFonts w:ascii="Times New Roman" w:hAnsi="Times New Roman" w:cs="Times New Roman"/>
          <w:color w:val="auto"/>
          <w:sz w:val="24"/>
          <w:szCs w:val="24"/>
        </w:rPr>
        <w:t xml:space="preserve">re to place teachers and teacher assistants hired by these funds under temporary contracts which cannot be renewed until the student count for the following school year </w:t>
      </w:r>
      <w:r w:rsidR="003F7CEE">
        <w:rPr>
          <w:rFonts w:ascii="Times New Roman" w:hAnsi="Times New Roman" w:cs="Times New Roman"/>
          <w:color w:val="auto"/>
          <w:sz w:val="24"/>
          <w:szCs w:val="24"/>
        </w:rPr>
        <w:t>i</w:t>
      </w:r>
      <w:r w:rsidR="0073361A">
        <w:rPr>
          <w:rFonts w:ascii="Times New Roman" w:hAnsi="Times New Roman" w:cs="Times New Roman"/>
          <w:color w:val="auto"/>
          <w:sz w:val="24"/>
          <w:szCs w:val="24"/>
        </w:rPr>
        <w:t>s confirmed shortly before the commencement of a new school year</w:t>
      </w:r>
      <w:r w:rsidR="00BE6BCE" w:rsidRPr="000017D0">
        <w:rPr>
          <w:rFonts w:ascii="Times New Roman" w:hAnsi="Times New Roman" w:cs="Times New Roman"/>
          <w:color w:val="auto"/>
          <w:sz w:val="24"/>
          <w:szCs w:val="24"/>
        </w:rPr>
        <w:t xml:space="preserve">. Thus, </w:t>
      </w:r>
      <w:r w:rsidR="0073361A">
        <w:rPr>
          <w:rFonts w:ascii="Times New Roman" w:hAnsi="Times New Roman" w:cs="Times New Roman"/>
          <w:color w:val="auto"/>
          <w:sz w:val="24"/>
          <w:szCs w:val="24"/>
        </w:rPr>
        <w:t>nine</w:t>
      </w:r>
      <w:r w:rsidR="003F7CEE">
        <w:rPr>
          <w:rFonts w:ascii="Times New Roman" w:hAnsi="Times New Roman" w:cs="Times New Roman"/>
          <w:color w:val="auto"/>
          <w:sz w:val="24"/>
          <w:szCs w:val="24"/>
        </w:rPr>
        <w:t xml:space="preserve"> of </w:t>
      </w:r>
      <w:r w:rsidR="0073361A">
        <w:rPr>
          <w:rFonts w:ascii="Times New Roman" w:hAnsi="Times New Roman" w:cs="Times New Roman"/>
          <w:color w:val="auto"/>
          <w:sz w:val="24"/>
          <w:szCs w:val="24"/>
        </w:rPr>
        <w:t xml:space="preserve">the 13 </w:t>
      </w:r>
      <w:r w:rsidR="003F7CEE">
        <w:rPr>
          <w:rFonts w:ascii="Times New Roman" w:hAnsi="Times New Roman" w:cs="Times New Roman"/>
          <w:color w:val="auto"/>
          <w:sz w:val="24"/>
          <w:szCs w:val="24"/>
        </w:rPr>
        <w:t xml:space="preserve">participants reported that </w:t>
      </w:r>
      <w:r w:rsidR="00BE6BCE" w:rsidRPr="000017D0">
        <w:rPr>
          <w:rFonts w:ascii="Times New Roman" w:hAnsi="Times New Roman" w:cs="Times New Roman"/>
          <w:color w:val="auto"/>
          <w:sz w:val="24"/>
          <w:szCs w:val="24"/>
        </w:rPr>
        <w:t xml:space="preserve">many of these individuals looked for permanent positions elsewhere toward the end of their contracts and </w:t>
      </w:r>
      <w:r w:rsidR="00386CCD" w:rsidRPr="000017D0">
        <w:rPr>
          <w:rFonts w:ascii="Times New Roman" w:hAnsi="Times New Roman" w:cs="Times New Roman"/>
          <w:color w:val="auto"/>
          <w:sz w:val="24"/>
          <w:szCs w:val="24"/>
        </w:rPr>
        <w:t>would leave</w:t>
      </w:r>
      <w:r w:rsidR="00BE6BCE" w:rsidRPr="000017D0">
        <w:rPr>
          <w:rFonts w:ascii="Times New Roman" w:hAnsi="Times New Roman" w:cs="Times New Roman"/>
          <w:color w:val="auto"/>
          <w:sz w:val="24"/>
          <w:szCs w:val="24"/>
        </w:rPr>
        <w:t xml:space="preserve"> if they were successful as one principal </w:t>
      </w:r>
      <w:r w:rsidR="0041281A">
        <w:rPr>
          <w:rFonts w:ascii="Times New Roman" w:hAnsi="Times New Roman" w:cs="Times New Roman"/>
          <w:color w:val="auto"/>
          <w:sz w:val="24"/>
          <w:szCs w:val="24"/>
        </w:rPr>
        <w:t xml:space="preserve">(H5) </w:t>
      </w:r>
      <w:r w:rsidR="00BE6BCE" w:rsidRPr="000017D0">
        <w:rPr>
          <w:rFonts w:ascii="Times New Roman" w:hAnsi="Times New Roman" w:cs="Times New Roman"/>
          <w:color w:val="auto"/>
          <w:sz w:val="24"/>
          <w:szCs w:val="24"/>
        </w:rPr>
        <w:t>painfully expressed:</w:t>
      </w:r>
    </w:p>
    <w:p w14:paraId="4BE24308" w14:textId="77777777" w:rsidR="00CC7F94" w:rsidRPr="000017D0" w:rsidRDefault="00CC7F94" w:rsidP="00CC7F94">
      <w:pPr>
        <w:spacing w:after="0" w:line="240" w:lineRule="auto"/>
        <w:rPr>
          <w:rFonts w:ascii="Times New Roman" w:hAnsi="Times New Roman" w:cs="Times New Roman"/>
          <w:color w:val="auto"/>
          <w:sz w:val="24"/>
          <w:szCs w:val="24"/>
        </w:rPr>
      </w:pPr>
    </w:p>
    <w:p w14:paraId="6395A9D3" w14:textId="3ADA4575" w:rsidR="004673BD" w:rsidRPr="000017D0" w:rsidRDefault="00BE6BCE" w:rsidP="00CC7F94">
      <w:pPr>
        <w:spacing w:after="0" w:line="240" w:lineRule="auto"/>
        <w:ind w:left="1440" w:right="1017"/>
        <w:rPr>
          <w:rFonts w:ascii="Times New Roman" w:hAnsi="Times New Roman" w:cs="Times New Roman"/>
          <w:color w:val="auto"/>
          <w:sz w:val="24"/>
          <w:szCs w:val="24"/>
        </w:rPr>
      </w:pPr>
      <w:r w:rsidRPr="000017D0">
        <w:rPr>
          <w:rFonts w:ascii="Times New Roman" w:hAnsi="Times New Roman" w:cs="Times New Roman"/>
          <w:color w:val="auto"/>
          <w:sz w:val="24"/>
          <w:szCs w:val="24"/>
        </w:rPr>
        <w:t>Two of my teacher assistants and one of my teachers who were all qualified teachers went to our sister schools for established teacher positions after working for us for 2 yea</w:t>
      </w:r>
      <w:r w:rsidR="001E7E54" w:rsidRPr="000017D0">
        <w:rPr>
          <w:rFonts w:ascii="Times New Roman" w:hAnsi="Times New Roman" w:cs="Times New Roman"/>
          <w:color w:val="auto"/>
          <w:sz w:val="24"/>
          <w:szCs w:val="24"/>
        </w:rPr>
        <w:t>rs. W</w:t>
      </w:r>
      <w:r w:rsidRPr="000017D0">
        <w:rPr>
          <w:rFonts w:ascii="Times New Roman" w:hAnsi="Times New Roman" w:cs="Times New Roman"/>
          <w:color w:val="auto"/>
          <w:sz w:val="24"/>
          <w:szCs w:val="24"/>
        </w:rPr>
        <w:t xml:space="preserve">e provided a lot of on-the-job training for them. We cannot keep good teachers and keep having to train new ones under </w:t>
      </w:r>
      <w:r w:rsidR="002117BA">
        <w:rPr>
          <w:rFonts w:ascii="Times New Roman" w:hAnsi="Times New Roman" w:cs="Times New Roman"/>
          <w:color w:val="auto"/>
          <w:sz w:val="24"/>
          <w:szCs w:val="24"/>
        </w:rPr>
        <w:t>this funding model.</w:t>
      </w:r>
    </w:p>
    <w:p w14:paraId="005D41C3" w14:textId="77777777" w:rsidR="00425B67" w:rsidRPr="000017D0" w:rsidRDefault="00425B67" w:rsidP="009220EB">
      <w:pPr>
        <w:spacing w:after="0" w:line="240" w:lineRule="auto"/>
        <w:rPr>
          <w:rFonts w:ascii="Times New Roman" w:hAnsi="Times New Roman" w:cs="Times New Roman"/>
          <w:color w:val="auto"/>
          <w:sz w:val="24"/>
          <w:szCs w:val="24"/>
        </w:rPr>
      </w:pPr>
    </w:p>
    <w:p w14:paraId="35314DF2" w14:textId="3115D8E8" w:rsidR="003C0527" w:rsidRDefault="00BE6BCE" w:rsidP="00CC7F94">
      <w:pPr>
        <w:spacing w:after="0" w:line="240" w:lineRule="auto"/>
        <w:ind w:firstLine="567"/>
        <w:rPr>
          <w:rFonts w:ascii="Times New Roman" w:hAnsi="Times New Roman" w:cs="Times New Roman"/>
          <w:color w:val="auto"/>
          <w:sz w:val="24"/>
          <w:szCs w:val="24"/>
        </w:rPr>
      </w:pPr>
      <w:r w:rsidRPr="000017D0">
        <w:rPr>
          <w:rFonts w:ascii="Times New Roman" w:hAnsi="Times New Roman" w:cs="Times New Roman"/>
          <w:color w:val="auto"/>
          <w:sz w:val="24"/>
          <w:szCs w:val="24"/>
        </w:rPr>
        <w:t xml:space="preserve">One of the participating schools joined the inclusive education scheme in 1999 and was able to remain under the earlier funding model that provided one teacher position for five students with disabilities and one teacher assistant position for </w:t>
      </w:r>
      <w:r w:rsidR="0073361A">
        <w:rPr>
          <w:rFonts w:ascii="Times New Roman" w:hAnsi="Times New Roman" w:cs="Times New Roman"/>
          <w:color w:val="auto"/>
          <w:sz w:val="24"/>
          <w:szCs w:val="24"/>
        </w:rPr>
        <w:t xml:space="preserve">a total of </w:t>
      </w:r>
      <w:r w:rsidRPr="000017D0">
        <w:rPr>
          <w:rFonts w:ascii="Times New Roman" w:hAnsi="Times New Roman" w:cs="Times New Roman"/>
          <w:color w:val="auto"/>
          <w:sz w:val="24"/>
          <w:szCs w:val="24"/>
        </w:rPr>
        <w:t xml:space="preserve">eight students admitted to the school. The principal </w:t>
      </w:r>
      <w:r w:rsidR="0041281A">
        <w:rPr>
          <w:rFonts w:ascii="Times New Roman" w:hAnsi="Times New Roman" w:cs="Times New Roman"/>
          <w:color w:val="auto"/>
          <w:sz w:val="24"/>
          <w:szCs w:val="24"/>
        </w:rPr>
        <w:t xml:space="preserve">(H7) </w:t>
      </w:r>
      <w:r w:rsidR="0073361A">
        <w:rPr>
          <w:rFonts w:ascii="Times New Roman" w:hAnsi="Times New Roman" w:cs="Times New Roman"/>
          <w:color w:val="auto"/>
          <w:sz w:val="24"/>
          <w:szCs w:val="24"/>
        </w:rPr>
        <w:t xml:space="preserve">made clear the benefit of the old funding model: </w:t>
      </w:r>
      <w:r w:rsidRPr="000017D0">
        <w:rPr>
          <w:rFonts w:ascii="Times New Roman" w:hAnsi="Times New Roman" w:cs="Times New Roman"/>
          <w:color w:val="auto"/>
          <w:sz w:val="24"/>
          <w:szCs w:val="24"/>
        </w:rPr>
        <w:t>“</w:t>
      </w:r>
      <w:r w:rsidR="0073361A">
        <w:rPr>
          <w:rFonts w:ascii="Times New Roman" w:hAnsi="Times New Roman" w:cs="Times New Roman"/>
          <w:color w:val="auto"/>
          <w:sz w:val="24"/>
          <w:szCs w:val="24"/>
        </w:rPr>
        <w:t>w</w:t>
      </w:r>
      <w:r w:rsidRPr="000017D0">
        <w:rPr>
          <w:rFonts w:ascii="Times New Roman" w:hAnsi="Times New Roman" w:cs="Times New Roman"/>
          <w:color w:val="auto"/>
          <w:sz w:val="24"/>
          <w:szCs w:val="24"/>
        </w:rPr>
        <w:t>e chose to stay with the old f</w:t>
      </w:r>
      <w:r w:rsidR="001E7E54" w:rsidRPr="000017D0">
        <w:rPr>
          <w:rFonts w:ascii="Times New Roman" w:hAnsi="Times New Roman" w:cs="Times New Roman"/>
          <w:color w:val="auto"/>
          <w:sz w:val="24"/>
          <w:szCs w:val="24"/>
        </w:rPr>
        <w:t xml:space="preserve">unding model because our teachers </w:t>
      </w:r>
      <w:r w:rsidRPr="000017D0">
        <w:rPr>
          <w:rFonts w:ascii="Times New Roman" w:hAnsi="Times New Roman" w:cs="Times New Roman"/>
          <w:color w:val="auto"/>
          <w:sz w:val="24"/>
          <w:szCs w:val="24"/>
        </w:rPr>
        <w:t>can build skills and be more familiar with students</w:t>
      </w:r>
      <w:r w:rsidR="0025208E" w:rsidRPr="000017D0">
        <w:rPr>
          <w:rFonts w:ascii="Times New Roman" w:hAnsi="Times New Roman" w:cs="Times New Roman"/>
          <w:color w:val="auto"/>
          <w:sz w:val="24"/>
          <w:szCs w:val="24"/>
        </w:rPr>
        <w:t xml:space="preserve"> and their needs</w:t>
      </w:r>
      <w:r w:rsidRPr="000017D0">
        <w:rPr>
          <w:rFonts w:ascii="Times New Roman" w:hAnsi="Times New Roman" w:cs="Times New Roman"/>
          <w:color w:val="auto"/>
          <w:sz w:val="24"/>
          <w:szCs w:val="24"/>
        </w:rPr>
        <w:t xml:space="preserve"> over time.”</w:t>
      </w:r>
      <w:r w:rsidR="00FB03D0">
        <w:rPr>
          <w:rFonts w:ascii="Times New Roman" w:hAnsi="Times New Roman" w:cs="Times New Roman"/>
          <w:color w:val="auto"/>
          <w:sz w:val="24"/>
          <w:szCs w:val="24"/>
        </w:rPr>
        <w:t xml:space="preserve"> </w:t>
      </w:r>
    </w:p>
    <w:p w14:paraId="42326C36" w14:textId="77777777" w:rsidR="00CC7F94" w:rsidRPr="000017D0" w:rsidRDefault="00CC7F94" w:rsidP="00CC7F94">
      <w:pPr>
        <w:spacing w:after="0" w:line="240" w:lineRule="auto"/>
        <w:ind w:firstLine="567"/>
        <w:rPr>
          <w:rFonts w:ascii="Times New Roman" w:hAnsi="Times New Roman" w:cs="Times New Roman"/>
          <w:color w:val="auto"/>
          <w:sz w:val="24"/>
          <w:szCs w:val="24"/>
        </w:rPr>
      </w:pPr>
    </w:p>
    <w:p w14:paraId="55A9BBA2" w14:textId="329EAA87" w:rsidR="004673BD" w:rsidRPr="000017D0" w:rsidRDefault="00E46986" w:rsidP="00CC7F94">
      <w:pPr>
        <w:spacing w:after="0" w:line="240" w:lineRule="auto"/>
        <w:ind w:firstLine="720"/>
        <w:rPr>
          <w:rFonts w:ascii="Times New Roman" w:hAnsi="Times New Roman" w:cs="Times New Roman"/>
          <w:color w:val="auto"/>
          <w:sz w:val="24"/>
          <w:szCs w:val="24"/>
        </w:rPr>
      </w:pPr>
      <w:r w:rsidRPr="00BB3444">
        <w:rPr>
          <w:rFonts w:ascii="Times New Roman" w:hAnsi="Times New Roman" w:cs="Times New Roman"/>
          <w:b/>
          <w:i/>
          <w:color w:val="auto"/>
          <w:sz w:val="24"/>
          <w:szCs w:val="24"/>
        </w:rPr>
        <w:t>Persistent e</w:t>
      </w:r>
      <w:r w:rsidR="00EB6CC7" w:rsidRPr="002564A5">
        <w:rPr>
          <w:rFonts w:ascii="Times New Roman" w:hAnsi="Times New Roman" w:cs="Times New Roman"/>
          <w:b/>
          <w:i/>
          <w:color w:val="auto"/>
          <w:sz w:val="24"/>
          <w:szCs w:val="24"/>
        </w:rPr>
        <w:t>litism.</w:t>
      </w:r>
      <w:r w:rsidR="00EB6CC7">
        <w:rPr>
          <w:rFonts w:ascii="Times New Roman" w:hAnsi="Times New Roman" w:cs="Times New Roman"/>
          <w:color w:val="auto"/>
          <w:sz w:val="24"/>
          <w:szCs w:val="24"/>
        </w:rPr>
        <w:t xml:space="preserve"> </w:t>
      </w:r>
      <w:r w:rsidR="003C78BC" w:rsidRPr="000017D0">
        <w:rPr>
          <w:rFonts w:ascii="Times New Roman" w:hAnsi="Times New Roman" w:cs="Times New Roman"/>
          <w:color w:val="auto"/>
          <w:sz w:val="24"/>
          <w:szCs w:val="24"/>
        </w:rPr>
        <w:t>With Hong Kong being a well-known high-performing education system for decades (Harris</w:t>
      </w:r>
      <w:r w:rsidR="00D0079A">
        <w:rPr>
          <w:rFonts w:ascii="Times New Roman" w:hAnsi="Times New Roman" w:cs="Times New Roman"/>
          <w:color w:val="auto"/>
          <w:sz w:val="24"/>
          <w:szCs w:val="24"/>
        </w:rPr>
        <w:t xml:space="preserve"> et al.</w:t>
      </w:r>
      <w:r w:rsidR="003C78BC" w:rsidRPr="000017D0">
        <w:rPr>
          <w:rFonts w:ascii="Times New Roman" w:hAnsi="Times New Roman" w:cs="Times New Roman"/>
          <w:color w:val="auto"/>
          <w:sz w:val="24"/>
          <w:szCs w:val="24"/>
        </w:rPr>
        <w:t>, 2014)</w:t>
      </w:r>
      <w:r w:rsidR="002117BA">
        <w:rPr>
          <w:rFonts w:ascii="Times New Roman" w:hAnsi="Times New Roman" w:cs="Times New Roman"/>
          <w:color w:val="auto"/>
          <w:sz w:val="24"/>
          <w:szCs w:val="24"/>
        </w:rPr>
        <w:t xml:space="preserve">, the elitist mindset </w:t>
      </w:r>
      <w:r w:rsidR="003C78BC" w:rsidRPr="000017D0">
        <w:rPr>
          <w:rFonts w:ascii="Times New Roman" w:hAnsi="Times New Roman" w:cs="Times New Roman"/>
          <w:color w:val="auto"/>
          <w:sz w:val="24"/>
          <w:szCs w:val="24"/>
        </w:rPr>
        <w:t>has managed to prevail even when the government attempted</w:t>
      </w:r>
      <w:r w:rsidR="00BE6BCE" w:rsidRPr="000017D0">
        <w:rPr>
          <w:rFonts w:ascii="Times New Roman" w:hAnsi="Times New Roman" w:cs="Times New Roman"/>
          <w:color w:val="auto"/>
          <w:sz w:val="24"/>
          <w:szCs w:val="24"/>
        </w:rPr>
        <w:t xml:space="preserve"> to </w:t>
      </w:r>
      <w:r w:rsidR="005B0201">
        <w:rPr>
          <w:rFonts w:ascii="Times New Roman" w:hAnsi="Times New Roman" w:cs="Times New Roman"/>
          <w:color w:val="auto"/>
          <w:sz w:val="24"/>
          <w:szCs w:val="24"/>
        </w:rPr>
        <w:t xml:space="preserve">diminish </w:t>
      </w:r>
      <w:r w:rsidR="001E7E54" w:rsidRPr="000017D0">
        <w:rPr>
          <w:rFonts w:ascii="Times New Roman" w:hAnsi="Times New Roman" w:cs="Times New Roman"/>
          <w:color w:val="auto"/>
          <w:sz w:val="24"/>
          <w:szCs w:val="24"/>
        </w:rPr>
        <w:t>it</w:t>
      </w:r>
      <w:r w:rsidR="005B0201">
        <w:rPr>
          <w:rFonts w:ascii="Times New Roman" w:hAnsi="Times New Roman" w:cs="Times New Roman"/>
          <w:color w:val="auto"/>
          <w:sz w:val="24"/>
          <w:szCs w:val="24"/>
        </w:rPr>
        <w:t>s dominance</w:t>
      </w:r>
      <w:r w:rsidR="00BE6BCE" w:rsidRPr="000017D0">
        <w:rPr>
          <w:rFonts w:ascii="Times New Roman" w:hAnsi="Times New Roman" w:cs="Times New Roman"/>
          <w:color w:val="auto"/>
          <w:sz w:val="24"/>
          <w:szCs w:val="24"/>
        </w:rPr>
        <w:t xml:space="preserve"> </w:t>
      </w:r>
      <w:r w:rsidR="005B0201">
        <w:rPr>
          <w:rFonts w:ascii="Times New Roman" w:hAnsi="Times New Roman" w:cs="Times New Roman"/>
          <w:color w:val="auto"/>
          <w:sz w:val="24"/>
          <w:szCs w:val="24"/>
        </w:rPr>
        <w:t>with</w:t>
      </w:r>
      <w:r w:rsidR="00BE6BCE" w:rsidRPr="000017D0">
        <w:rPr>
          <w:rFonts w:ascii="Times New Roman" w:hAnsi="Times New Roman" w:cs="Times New Roman"/>
          <w:color w:val="auto"/>
          <w:sz w:val="24"/>
          <w:szCs w:val="24"/>
        </w:rPr>
        <w:t xml:space="preserve"> the </w:t>
      </w:r>
      <w:r w:rsidR="00FB3511" w:rsidRPr="000017D0">
        <w:rPr>
          <w:rFonts w:ascii="Times New Roman" w:hAnsi="Times New Roman" w:cs="Times New Roman"/>
          <w:color w:val="auto"/>
          <w:sz w:val="24"/>
          <w:szCs w:val="24"/>
        </w:rPr>
        <w:t>launch of massi</w:t>
      </w:r>
      <w:r w:rsidR="001E7E54" w:rsidRPr="000017D0">
        <w:rPr>
          <w:rFonts w:ascii="Times New Roman" w:hAnsi="Times New Roman" w:cs="Times New Roman"/>
          <w:color w:val="auto"/>
          <w:sz w:val="24"/>
          <w:szCs w:val="24"/>
        </w:rPr>
        <w:t>ve education reforms in 2001</w:t>
      </w:r>
      <w:r w:rsidR="00FB3511" w:rsidRPr="000017D0">
        <w:rPr>
          <w:rFonts w:ascii="Times New Roman" w:hAnsi="Times New Roman" w:cs="Times New Roman"/>
          <w:color w:val="auto"/>
          <w:sz w:val="24"/>
          <w:szCs w:val="24"/>
        </w:rPr>
        <w:t xml:space="preserve"> (Education Commission, 2000)</w:t>
      </w:r>
      <w:r w:rsidR="00BE6BCE" w:rsidRPr="000017D0">
        <w:rPr>
          <w:rFonts w:ascii="Times New Roman" w:hAnsi="Times New Roman" w:cs="Times New Roman"/>
          <w:color w:val="auto"/>
          <w:sz w:val="24"/>
          <w:szCs w:val="24"/>
        </w:rPr>
        <w:t xml:space="preserve">. Schools traditionally recognized for high performance </w:t>
      </w:r>
      <w:r w:rsidR="002117BA">
        <w:rPr>
          <w:rFonts w:ascii="Times New Roman" w:hAnsi="Times New Roman" w:cs="Times New Roman"/>
          <w:color w:val="auto"/>
          <w:sz w:val="24"/>
          <w:szCs w:val="24"/>
        </w:rPr>
        <w:t xml:space="preserve">in public examinations </w:t>
      </w:r>
      <w:r w:rsidR="001E7E54" w:rsidRPr="000017D0">
        <w:rPr>
          <w:rFonts w:ascii="Times New Roman" w:hAnsi="Times New Roman" w:cs="Times New Roman"/>
          <w:color w:val="auto"/>
          <w:sz w:val="24"/>
          <w:szCs w:val="24"/>
        </w:rPr>
        <w:t>strived</w:t>
      </w:r>
      <w:r w:rsidR="00BE6BCE" w:rsidRPr="000017D0">
        <w:rPr>
          <w:rFonts w:ascii="Times New Roman" w:hAnsi="Times New Roman" w:cs="Times New Roman"/>
          <w:color w:val="auto"/>
          <w:sz w:val="24"/>
          <w:szCs w:val="24"/>
        </w:rPr>
        <w:t xml:space="preserve"> to keep their status by joining the direct subsidy scheme (DSS)</w:t>
      </w:r>
      <w:r w:rsidR="001E7E54" w:rsidRPr="000017D0">
        <w:rPr>
          <w:rFonts w:ascii="Times New Roman" w:hAnsi="Times New Roman" w:cs="Times New Roman"/>
          <w:color w:val="auto"/>
          <w:sz w:val="24"/>
          <w:szCs w:val="24"/>
        </w:rPr>
        <w:t>, with which they received full</w:t>
      </w:r>
      <w:r w:rsidR="00BE6BCE" w:rsidRPr="000017D0">
        <w:rPr>
          <w:rFonts w:ascii="Times New Roman" w:hAnsi="Times New Roman" w:cs="Times New Roman"/>
          <w:color w:val="auto"/>
          <w:sz w:val="24"/>
          <w:szCs w:val="24"/>
        </w:rPr>
        <w:t xml:space="preserve"> </w:t>
      </w:r>
      <w:r w:rsidR="001E7E54" w:rsidRPr="000017D0">
        <w:rPr>
          <w:rFonts w:ascii="Times New Roman" w:hAnsi="Times New Roman" w:cs="Times New Roman"/>
          <w:color w:val="auto"/>
          <w:sz w:val="24"/>
          <w:szCs w:val="24"/>
        </w:rPr>
        <w:t xml:space="preserve">government </w:t>
      </w:r>
      <w:r w:rsidR="00BE6BCE" w:rsidRPr="000017D0">
        <w:rPr>
          <w:rFonts w:ascii="Times New Roman" w:hAnsi="Times New Roman" w:cs="Times New Roman"/>
          <w:color w:val="auto"/>
          <w:sz w:val="24"/>
          <w:szCs w:val="24"/>
        </w:rPr>
        <w:t>subsidy up to two and one-third of a no</w:t>
      </w:r>
      <w:r w:rsidR="00FB3511" w:rsidRPr="000017D0">
        <w:rPr>
          <w:rFonts w:ascii="Times New Roman" w:hAnsi="Times New Roman" w:cs="Times New Roman"/>
          <w:color w:val="auto"/>
          <w:sz w:val="24"/>
          <w:szCs w:val="24"/>
        </w:rPr>
        <w:t>rmal subsidy unit for a student</w:t>
      </w:r>
      <w:r w:rsidR="007F2E6A" w:rsidRPr="000017D0">
        <w:rPr>
          <w:rFonts w:ascii="Times New Roman" w:hAnsi="Times New Roman" w:cs="Times New Roman"/>
          <w:color w:val="auto"/>
          <w:sz w:val="24"/>
          <w:szCs w:val="24"/>
        </w:rPr>
        <w:t xml:space="preserve"> </w:t>
      </w:r>
      <w:r w:rsidR="001E7E54" w:rsidRPr="000017D0">
        <w:rPr>
          <w:rFonts w:ascii="Times New Roman" w:hAnsi="Times New Roman" w:cs="Times New Roman"/>
          <w:color w:val="auto"/>
          <w:sz w:val="24"/>
          <w:szCs w:val="24"/>
        </w:rPr>
        <w:t>in public schools</w:t>
      </w:r>
      <w:r w:rsidR="002117BA">
        <w:rPr>
          <w:rFonts w:ascii="Times New Roman" w:hAnsi="Times New Roman" w:cs="Times New Roman"/>
          <w:color w:val="auto"/>
          <w:sz w:val="24"/>
          <w:szCs w:val="24"/>
        </w:rPr>
        <w:t xml:space="preserve"> (</w:t>
      </w:r>
      <w:r w:rsidR="002117BA" w:rsidRPr="000017D0">
        <w:rPr>
          <w:rFonts w:ascii="Times New Roman" w:hAnsi="Times New Roman" w:cs="Times New Roman"/>
          <w:color w:val="auto"/>
          <w:sz w:val="24"/>
          <w:szCs w:val="24"/>
        </w:rPr>
        <w:t>Education Bureau, 2016).</w:t>
      </w:r>
      <w:r w:rsidR="00BE6BCE" w:rsidRPr="000017D0">
        <w:rPr>
          <w:rFonts w:ascii="Times New Roman" w:hAnsi="Times New Roman" w:cs="Times New Roman"/>
          <w:color w:val="auto"/>
          <w:sz w:val="24"/>
          <w:szCs w:val="24"/>
        </w:rPr>
        <w:t xml:space="preserve"> </w:t>
      </w:r>
      <w:r w:rsidR="002117BA">
        <w:rPr>
          <w:rFonts w:ascii="Times New Roman" w:hAnsi="Times New Roman" w:cs="Times New Roman"/>
          <w:color w:val="auto"/>
          <w:sz w:val="24"/>
          <w:szCs w:val="24"/>
        </w:rPr>
        <w:t>The DSS schools are</w:t>
      </w:r>
      <w:r w:rsidR="00BE6BCE" w:rsidRPr="000017D0">
        <w:rPr>
          <w:rFonts w:ascii="Times New Roman" w:hAnsi="Times New Roman" w:cs="Times New Roman"/>
          <w:color w:val="auto"/>
          <w:sz w:val="24"/>
          <w:szCs w:val="24"/>
        </w:rPr>
        <w:t xml:space="preserve"> </w:t>
      </w:r>
      <w:r w:rsidR="002117BA">
        <w:rPr>
          <w:rFonts w:ascii="Times New Roman" w:hAnsi="Times New Roman" w:cs="Times New Roman"/>
          <w:color w:val="auto"/>
          <w:sz w:val="24"/>
          <w:szCs w:val="24"/>
        </w:rPr>
        <w:t xml:space="preserve">also permitted to </w:t>
      </w:r>
      <w:r w:rsidR="00BE6BCE" w:rsidRPr="000017D0">
        <w:rPr>
          <w:rFonts w:ascii="Times New Roman" w:hAnsi="Times New Roman" w:cs="Times New Roman"/>
          <w:color w:val="auto"/>
          <w:sz w:val="24"/>
          <w:szCs w:val="24"/>
        </w:rPr>
        <w:t>charge addit</w:t>
      </w:r>
      <w:r w:rsidR="001E7E54" w:rsidRPr="000017D0">
        <w:rPr>
          <w:rFonts w:ascii="Times New Roman" w:hAnsi="Times New Roman" w:cs="Times New Roman"/>
          <w:color w:val="auto"/>
          <w:sz w:val="24"/>
          <w:szCs w:val="24"/>
        </w:rPr>
        <w:t>ional</w:t>
      </w:r>
      <w:r w:rsidR="002117BA">
        <w:rPr>
          <w:rFonts w:ascii="Times New Roman" w:hAnsi="Times New Roman" w:cs="Times New Roman"/>
          <w:color w:val="auto"/>
          <w:sz w:val="24"/>
          <w:szCs w:val="24"/>
        </w:rPr>
        <w:t xml:space="preserve"> fees within set boundaries</w:t>
      </w:r>
      <w:r w:rsidR="00BE6BCE" w:rsidRPr="000017D0">
        <w:rPr>
          <w:rFonts w:ascii="Times New Roman" w:hAnsi="Times New Roman" w:cs="Times New Roman"/>
          <w:color w:val="auto"/>
          <w:sz w:val="24"/>
          <w:szCs w:val="24"/>
        </w:rPr>
        <w:t xml:space="preserve"> and </w:t>
      </w:r>
      <w:r w:rsidR="00425B67" w:rsidRPr="000017D0">
        <w:rPr>
          <w:rFonts w:ascii="Times New Roman" w:hAnsi="Times New Roman" w:cs="Times New Roman"/>
          <w:color w:val="auto"/>
          <w:sz w:val="24"/>
          <w:szCs w:val="24"/>
        </w:rPr>
        <w:t>could</w:t>
      </w:r>
      <w:r w:rsidR="00BE6BCE" w:rsidRPr="000017D0">
        <w:rPr>
          <w:rFonts w:ascii="Times New Roman" w:hAnsi="Times New Roman" w:cs="Times New Roman"/>
          <w:color w:val="auto"/>
          <w:sz w:val="24"/>
          <w:szCs w:val="24"/>
        </w:rPr>
        <w:t xml:space="preserve"> accept donations for its operation (Education Bureau, 2016). In </w:t>
      </w:r>
      <w:r w:rsidR="001E7E54" w:rsidRPr="000017D0">
        <w:rPr>
          <w:rFonts w:ascii="Times New Roman" w:hAnsi="Times New Roman" w:cs="Times New Roman"/>
          <w:color w:val="auto"/>
          <w:sz w:val="24"/>
          <w:szCs w:val="24"/>
        </w:rPr>
        <w:t>2001</w:t>
      </w:r>
      <w:r w:rsidR="00BE6BCE" w:rsidRPr="000017D0">
        <w:rPr>
          <w:rFonts w:ascii="Times New Roman" w:hAnsi="Times New Roman" w:cs="Times New Roman"/>
          <w:color w:val="auto"/>
          <w:sz w:val="24"/>
          <w:szCs w:val="24"/>
        </w:rPr>
        <w:t xml:space="preserve">, </w:t>
      </w:r>
      <w:r w:rsidR="00FB3511" w:rsidRPr="000017D0">
        <w:rPr>
          <w:rFonts w:ascii="Times New Roman" w:hAnsi="Times New Roman" w:cs="Times New Roman"/>
          <w:color w:val="auto"/>
          <w:sz w:val="24"/>
          <w:szCs w:val="24"/>
        </w:rPr>
        <w:t xml:space="preserve">the Hong Kong government also made </w:t>
      </w:r>
      <w:r w:rsidR="00BE6BCE" w:rsidRPr="000017D0">
        <w:rPr>
          <w:rFonts w:ascii="Times New Roman" w:hAnsi="Times New Roman" w:cs="Times New Roman"/>
          <w:color w:val="auto"/>
          <w:sz w:val="24"/>
          <w:szCs w:val="24"/>
        </w:rPr>
        <w:t xml:space="preserve">essential </w:t>
      </w:r>
      <w:r w:rsidR="007F2E6A" w:rsidRPr="000017D0">
        <w:rPr>
          <w:rFonts w:ascii="Times New Roman" w:hAnsi="Times New Roman" w:cs="Times New Roman"/>
          <w:color w:val="auto"/>
          <w:sz w:val="24"/>
          <w:szCs w:val="24"/>
        </w:rPr>
        <w:t xml:space="preserve">policy </w:t>
      </w:r>
      <w:r w:rsidR="001E7E54" w:rsidRPr="000017D0">
        <w:rPr>
          <w:rFonts w:ascii="Times New Roman" w:hAnsi="Times New Roman" w:cs="Times New Roman"/>
          <w:color w:val="auto"/>
          <w:sz w:val="24"/>
          <w:szCs w:val="24"/>
        </w:rPr>
        <w:t>changes to the DSS</w:t>
      </w:r>
      <w:r w:rsidR="00BE6BCE" w:rsidRPr="000017D0">
        <w:rPr>
          <w:rFonts w:ascii="Times New Roman" w:hAnsi="Times New Roman" w:cs="Times New Roman"/>
          <w:color w:val="auto"/>
          <w:sz w:val="24"/>
          <w:szCs w:val="24"/>
        </w:rPr>
        <w:t xml:space="preserve"> to attract </w:t>
      </w:r>
      <w:r w:rsidR="002117BA">
        <w:rPr>
          <w:rFonts w:ascii="Times New Roman" w:hAnsi="Times New Roman" w:cs="Times New Roman"/>
          <w:color w:val="auto"/>
          <w:sz w:val="24"/>
          <w:szCs w:val="24"/>
        </w:rPr>
        <w:t>more</w:t>
      </w:r>
      <w:r w:rsidR="00FB0EEF">
        <w:rPr>
          <w:rFonts w:ascii="Times New Roman" w:hAnsi="Times New Roman" w:cs="Times New Roman"/>
          <w:color w:val="auto"/>
          <w:sz w:val="24"/>
          <w:szCs w:val="24"/>
        </w:rPr>
        <w:t xml:space="preserve"> elite schools by</w:t>
      </w:r>
      <w:r w:rsidR="001E7E54" w:rsidRPr="000017D0">
        <w:rPr>
          <w:rFonts w:ascii="Times New Roman" w:hAnsi="Times New Roman" w:cs="Times New Roman"/>
          <w:color w:val="auto"/>
          <w:sz w:val="24"/>
          <w:szCs w:val="24"/>
        </w:rPr>
        <w:t xml:space="preserve"> </w:t>
      </w:r>
      <w:r w:rsidR="00FB0EEF">
        <w:rPr>
          <w:rFonts w:ascii="Times New Roman" w:hAnsi="Times New Roman" w:cs="Times New Roman"/>
          <w:color w:val="auto"/>
          <w:sz w:val="24"/>
          <w:szCs w:val="24"/>
        </w:rPr>
        <w:t>allowing</w:t>
      </w:r>
      <w:r w:rsidR="001E7E54" w:rsidRPr="000017D0">
        <w:rPr>
          <w:rFonts w:ascii="Times New Roman" w:hAnsi="Times New Roman" w:cs="Times New Roman"/>
          <w:color w:val="auto"/>
          <w:sz w:val="24"/>
          <w:szCs w:val="24"/>
        </w:rPr>
        <w:t xml:space="preserve"> </w:t>
      </w:r>
      <w:r w:rsidR="00BE6BCE" w:rsidRPr="000017D0">
        <w:rPr>
          <w:rFonts w:ascii="Times New Roman" w:hAnsi="Times New Roman" w:cs="Times New Roman"/>
          <w:color w:val="auto"/>
          <w:sz w:val="24"/>
          <w:szCs w:val="24"/>
        </w:rPr>
        <w:t>greater flexibility on curriculum, class size, student admission</w:t>
      </w:r>
      <w:r w:rsidR="00FB3511" w:rsidRPr="000017D0">
        <w:rPr>
          <w:rFonts w:ascii="Times New Roman" w:hAnsi="Times New Roman" w:cs="Times New Roman"/>
          <w:color w:val="auto"/>
          <w:sz w:val="24"/>
          <w:szCs w:val="24"/>
        </w:rPr>
        <w:t>,</w:t>
      </w:r>
      <w:r w:rsidR="00BE6BCE" w:rsidRPr="000017D0">
        <w:rPr>
          <w:rFonts w:ascii="Times New Roman" w:hAnsi="Times New Roman" w:cs="Times New Roman"/>
          <w:color w:val="auto"/>
          <w:sz w:val="24"/>
          <w:szCs w:val="24"/>
        </w:rPr>
        <w:t xml:space="preserve"> and resource deployment (Yuen, 2006). </w:t>
      </w:r>
      <w:r w:rsidR="001E7E54" w:rsidRPr="000017D0">
        <w:rPr>
          <w:rFonts w:ascii="Times New Roman" w:hAnsi="Times New Roman" w:cs="Times New Roman"/>
          <w:color w:val="auto"/>
          <w:sz w:val="24"/>
          <w:szCs w:val="24"/>
        </w:rPr>
        <w:t>These e</w:t>
      </w:r>
      <w:r w:rsidR="00BE6BCE" w:rsidRPr="000017D0">
        <w:rPr>
          <w:rFonts w:ascii="Times New Roman" w:hAnsi="Times New Roman" w:cs="Times New Roman"/>
          <w:color w:val="auto"/>
          <w:sz w:val="24"/>
          <w:szCs w:val="24"/>
        </w:rPr>
        <w:t xml:space="preserve">lite schools </w:t>
      </w:r>
      <w:r w:rsidR="001E7E54" w:rsidRPr="000017D0">
        <w:rPr>
          <w:rFonts w:ascii="Times New Roman" w:hAnsi="Times New Roman" w:cs="Times New Roman"/>
          <w:color w:val="auto"/>
          <w:sz w:val="24"/>
          <w:szCs w:val="24"/>
        </w:rPr>
        <w:t>may</w:t>
      </w:r>
      <w:r w:rsidR="00FB3511" w:rsidRPr="000017D0">
        <w:rPr>
          <w:rFonts w:ascii="Times New Roman" w:hAnsi="Times New Roman" w:cs="Times New Roman"/>
          <w:color w:val="auto"/>
          <w:sz w:val="24"/>
          <w:szCs w:val="24"/>
        </w:rPr>
        <w:t xml:space="preserve"> choose students with high performance </w:t>
      </w:r>
      <w:r w:rsidR="001E7E54" w:rsidRPr="000017D0">
        <w:rPr>
          <w:rFonts w:ascii="Times New Roman" w:hAnsi="Times New Roman" w:cs="Times New Roman"/>
          <w:color w:val="auto"/>
          <w:sz w:val="24"/>
          <w:szCs w:val="24"/>
        </w:rPr>
        <w:t xml:space="preserve">from families </w:t>
      </w:r>
      <w:r w:rsidR="001E7E54" w:rsidRPr="000017D0">
        <w:rPr>
          <w:rFonts w:ascii="Times New Roman" w:hAnsi="Times New Roman" w:cs="Times New Roman"/>
          <w:color w:val="auto"/>
          <w:sz w:val="24"/>
          <w:szCs w:val="24"/>
        </w:rPr>
        <w:lastRenderedPageBreak/>
        <w:t>that</w:t>
      </w:r>
      <w:r w:rsidR="00FB3511" w:rsidRPr="000017D0">
        <w:rPr>
          <w:rFonts w:ascii="Times New Roman" w:hAnsi="Times New Roman" w:cs="Times New Roman"/>
          <w:color w:val="auto"/>
          <w:sz w:val="24"/>
          <w:szCs w:val="24"/>
        </w:rPr>
        <w:t xml:space="preserve"> could pay tuition fees</w:t>
      </w:r>
      <w:r w:rsidR="00BE6BCE" w:rsidRPr="000017D0">
        <w:rPr>
          <w:rFonts w:ascii="Times New Roman" w:hAnsi="Times New Roman" w:cs="Times New Roman"/>
          <w:color w:val="auto"/>
          <w:sz w:val="24"/>
          <w:szCs w:val="24"/>
        </w:rPr>
        <w:t xml:space="preserve">. Many of these schools offered more attractive remuneration than other public schools </w:t>
      </w:r>
      <w:r w:rsidR="001E7E54" w:rsidRPr="000017D0">
        <w:rPr>
          <w:rFonts w:ascii="Times New Roman" w:hAnsi="Times New Roman" w:cs="Times New Roman"/>
          <w:color w:val="auto"/>
          <w:sz w:val="24"/>
          <w:szCs w:val="24"/>
        </w:rPr>
        <w:t>such as higher salaries,</w:t>
      </w:r>
      <w:r w:rsidR="00BE6BCE" w:rsidRPr="000017D0">
        <w:rPr>
          <w:rFonts w:ascii="Times New Roman" w:hAnsi="Times New Roman" w:cs="Times New Roman"/>
          <w:color w:val="auto"/>
          <w:sz w:val="24"/>
          <w:szCs w:val="24"/>
        </w:rPr>
        <w:t xml:space="preserve"> health insurance an</w:t>
      </w:r>
      <w:r w:rsidR="001E7E54" w:rsidRPr="000017D0">
        <w:rPr>
          <w:rFonts w:ascii="Times New Roman" w:hAnsi="Times New Roman" w:cs="Times New Roman"/>
          <w:color w:val="auto"/>
          <w:sz w:val="24"/>
          <w:szCs w:val="24"/>
        </w:rPr>
        <w:t>d overseas professional development</w:t>
      </w:r>
      <w:r w:rsidR="00FA6157">
        <w:rPr>
          <w:rFonts w:ascii="Times New Roman" w:hAnsi="Times New Roman" w:cs="Times New Roman"/>
          <w:color w:val="auto"/>
          <w:sz w:val="24"/>
          <w:szCs w:val="24"/>
        </w:rPr>
        <w:t xml:space="preserve"> funds</w:t>
      </w:r>
      <w:r w:rsidR="00BE6BCE" w:rsidRPr="000017D0">
        <w:rPr>
          <w:rFonts w:ascii="Times New Roman" w:hAnsi="Times New Roman" w:cs="Times New Roman"/>
          <w:color w:val="auto"/>
          <w:sz w:val="24"/>
          <w:szCs w:val="24"/>
        </w:rPr>
        <w:t xml:space="preserve">. This scheme has been widely criticized as promoting social injustice and economic discrimination </w:t>
      </w:r>
      <w:r w:rsidR="00EF497E">
        <w:rPr>
          <w:rFonts w:ascii="Times New Roman" w:hAnsi="Times New Roman" w:cs="Times New Roman"/>
          <w:color w:val="auto"/>
          <w:sz w:val="24"/>
          <w:szCs w:val="24"/>
        </w:rPr>
        <w:t>to permit</w:t>
      </w:r>
      <w:r w:rsidR="00BE6BCE" w:rsidRPr="000017D0">
        <w:rPr>
          <w:rFonts w:ascii="Times New Roman" w:hAnsi="Times New Roman" w:cs="Times New Roman"/>
          <w:color w:val="auto"/>
          <w:sz w:val="24"/>
          <w:szCs w:val="24"/>
        </w:rPr>
        <w:t xml:space="preserve"> students from affluent backgrounds </w:t>
      </w:r>
      <w:r w:rsidR="00EF497E">
        <w:rPr>
          <w:rFonts w:ascii="Times New Roman" w:hAnsi="Times New Roman" w:cs="Times New Roman"/>
          <w:color w:val="auto"/>
          <w:sz w:val="24"/>
          <w:szCs w:val="24"/>
        </w:rPr>
        <w:t>with</w:t>
      </w:r>
      <w:r w:rsidR="00BE6BCE" w:rsidRPr="000017D0">
        <w:rPr>
          <w:rFonts w:ascii="Times New Roman" w:hAnsi="Times New Roman" w:cs="Times New Roman"/>
          <w:color w:val="auto"/>
          <w:sz w:val="24"/>
          <w:szCs w:val="24"/>
        </w:rPr>
        <w:t xml:space="preserve"> greater access to quality education (</w:t>
      </w:r>
      <w:r w:rsidR="00580DA9" w:rsidRPr="000017D0">
        <w:rPr>
          <w:rFonts w:ascii="Times New Roman" w:hAnsi="Times New Roman" w:cs="Times New Roman"/>
          <w:color w:val="auto"/>
          <w:sz w:val="24"/>
          <w:szCs w:val="24"/>
        </w:rPr>
        <w:t xml:space="preserve">e.g., </w:t>
      </w:r>
      <w:r w:rsidR="00BE6BCE" w:rsidRPr="000017D0">
        <w:rPr>
          <w:rFonts w:ascii="Times New Roman" w:hAnsi="Times New Roman" w:cs="Times New Roman"/>
          <w:color w:val="auto"/>
          <w:sz w:val="24"/>
          <w:szCs w:val="24"/>
        </w:rPr>
        <w:t xml:space="preserve">Tse, 2008; </w:t>
      </w:r>
      <w:r w:rsidR="00580DA9" w:rsidRPr="000017D0">
        <w:rPr>
          <w:rFonts w:ascii="Times New Roman" w:hAnsi="Times New Roman" w:cs="Times New Roman"/>
          <w:color w:val="auto"/>
          <w:sz w:val="24"/>
          <w:szCs w:val="24"/>
        </w:rPr>
        <w:t>Yisu &amp; Dan, 2016</w:t>
      </w:r>
      <w:r w:rsidR="00BE6BCE" w:rsidRPr="000017D0">
        <w:rPr>
          <w:rFonts w:ascii="Times New Roman" w:hAnsi="Times New Roman" w:cs="Times New Roman"/>
          <w:color w:val="auto"/>
          <w:sz w:val="24"/>
          <w:szCs w:val="24"/>
        </w:rPr>
        <w:t>). Against the equality-</w:t>
      </w:r>
      <w:r w:rsidR="00EF497E">
        <w:rPr>
          <w:rFonts w:ascii="Times New Roman" w:hAnsi="Times New Roman" w:cs="Times New Roman"/>
          <w:color w:val="auto"/>
          <w:sz w:val="24"/>
          <w:szCs w:val="24"/>
        </w:rPr>
        <w:t>bas</w:t>
      </w:r>
      <w:r w:rsidR="00BE6BCE" w:rsidRPr="000017D0">
        <w:rPr>
          <w:rFonts w:ascii="Times New Roman" w:hAnsi="Times New Roman" w:cs="Times New Roman"/>
          <w:color w:val="auto"/>
          <w:sz w:val="24"/>
          <w:szCs w:val="24"/>
        </w:rPr>
        <w:t xml:space="preserve">ed inclusive education policy, the DSS </w:t>
      </w:r>
      <w:r w:rsidR="00FB0EEF">
        <w:rPr>
          <w:rFonts w:ascii="Times New Roman" w:hAnsi="Times New Roman" w:cs="Times New Roman"/>
          <w:color w:val="auto"/>
          <w:sz w:val="24"/>
          <w:szCs w:val="24"/>
        </w:rPr>
        <w:t xml:space="preserve">has </w:t>
      </w:r>
      <w:r w:rsidR="00FB3511" w:rsidRPr="000017D0">
        <w:rPr>
          <w:rFonts w:ascii="Times New Roman" w:hAnsi="Times New Roman" w:cs="Times New Roman"/>
          <w:color w:val="auto"/>
          <w:sz w:val="24"/>
          <w:szCs w:val="24"/>
        </w:rPr>
        <w:t>served to enable</w:t>
      </w:r>
      <w:r w:rsidR="00BE6BCE" w:rsidRPr="000017D0">
        <w:rPr>
          <w:rFonts w:ascii="Times New Roman" w:hAnsi="Times New Roman" w:cs="Times New Roman"/>
          <w:color w:val="auto"/>
          <w:sz w:val="24"/>
          <w:szCs w:val="24"/>
        </w:rPr>
        <w:t xml:space="preserve"> the elite schools to keep their status with even more resources and operational freedom </w:t>
      </w:r>
      <w:r w:rsidR="006E2542">
        <w:rPr>
          <w:rFonts w:ascii="Times New Roman" w:hAnsi="Times New Roman" w:cs="Times New Roman"/>
          <w:color w:val="auto"/>
          <w:sz w:val="24"/>
          <w:szCs w:val="24"/>
        </w:rPr>
        <w:t xml:space="preserve">while they continue to receive funding from the government </w:t>
      </w:r>
      <w:r w:rsidR="00BE6BCE" w:rsidRPr="000017D0">
        <w:rPr>
          <w:rFonts w:ascii="Times New Roman" w:hAnsi="Times New Roman" w:cs="Times New Roman"/>
          <w:color w:val="auto"/>
          <w:sz w:val="24"/>
          <w:szCs w:val="24"/>
        </w:rPr>
        <w:t xml:space="preserve">(Yuen, 2006). </w:t>
      </w:r>
    </w:p>
    <w:p w14:paraId="100492FE" w14:textId="36A96FF6" w:rsidR="004673BD" w:rsidRPr="000017D0" w:rsidRDefault="00BE6BCE" w:rsidP="00CC7F94">
      <w:pPr>
        <w:spacing w:after="0" w:line="240" w:lineRule="auto"/>
        <w:ind w:firstLine="567"/>
        <w:rPr>
          <w:rFonts w:ascii="Times New Roman" w:hAnsi="Times New Roman" w:cs="Times New Roman"/>
          <w:color w:val="auto"/>
          <w:sz w:val="24"/>
          <w:szCs w:val="24"/>
        </w:rPr>
      </w:pPr>
      <w:r w:rsidRPr="000017D0">
        <w:rPr>
          <w:rFonts w:ascii="Times New Roman" w:hAnsi="Times New Roman" w:cs="Times New Roman"/>
          <w:color w:val="auto"/>
          <w:sz w:val="24"/>
          <w:szCs w:val="24"/>
        </w:rPr>
        <w:t>Even though public examinations have been reduced from three to one, the school league table remain</w:t>
      </w:r>
      <w:r w:rsidR="005B0201">
        <w:rPr>
          <w:rFonts w:ascii="Times New Roman" w:hAnsi="Times New Roman" w:cs="Times New Roman"/>
          <w:color w:val="auto"/>
          <w:sz w:val="24"/>
          <w:szCs w:val="24"/>
        </w:rPr>
        <w:t>s</w:t>
      </w:r>
      <w:r w:rsidRPr="000017D0">
        <w:rPr>
          <w:rFonts w:ascii="Times New Roman" w:hAnsi="Times New Roman" w:cs="Times New Roman"/>
          <w:color w:val="auto"/>
          <w:sz w:val="24"/>
          <w:szCs w:val="24"/>
        </w:rPr>
        <w:t xml:space="preserve"> and the elitist tradition continue</w:t>
      </w:r>
      <w:r w:rsidR="005B0201">
        <w:rPr>
          <w:rFonts w:ascii="Times New Roman" w:hAnsi="Times New Roman" w:cs="Times New Roman"/>
          <w:color w:val="auto"/>
          <w:sz w:val="24"/>
          <w:szCs w:val="24"/>
        </w:rPr>
        <w:t>s</w:t>
      </w:r>
      <w:r w:rsidR="002641D2">
        <w:rPr>
          <w:rFonts w:ascii="Times New Roman" w:hAnsi="Times New Roman" w:cs="Times New Roman"/>
          <w:color w:val="auto"/>
          <w:sz w:val="24"/>
          <w:szCs w:val="24"/>
        </w:rPr>
        <w:t xml:space="preserve"> to create tension for</w:t>
      </w:r>
      <w:r w:rsidRPr="000017D0">
        <w:rPr>
          <w:rFonts w:ascii="Times New Roman" w:hAnsi="Times New Roman" w:cs="Times New Roman"/>
          <w:color w:val="auto"/>
          <w:sz w:val="24"/>
          <w:szCs w:val="24"/>
        </w:rPr>
        <w:t xml:space="preserve"> </w:t>
      </w:r>
      <w:r w:rsidR="002641D2" w:rsidRPr="000017D0">
        <w:rPr>
          <w:rFonts w:ascii="Times New Roman" w:hAnsi="Times New Roman" w:cs="Times New Roman"/>
          <w:color w:val="auto"/>
          <w:sz w:val="24"/>
          <w:szCs w:val="24"/>
        </w:rPr>
        <w:t xml:space="preserve">inclusive education </w:t>
      </w:r>
      <w:r w:rsidR="002641D2">
        <w:rPr>
          <w:rFonts w:ascii="Times New Roman" w:hAnsi="Times New Roman" w:cs="Times New Roman"/>
          <w:color w:val="auto"/>
          <w:sz w:val="24"/>
          <w:szCs w:val="24"/>
        </w:rPr>
        <w:t>participation</w:t>
      </w:r>
      <w:r w:rsidRPr="000017D0">
        <w:rPr>
          <w:rFonts w:ascii="Times New Roman" w:hAnsi="Times New Roman" w:cs="Times New Roman"/>
          <w:color w:val="auto"/>
          <w:sz w:val="24"/>
          <w:szCs w:val="24"/>
        </w:rPr>
        <w:t xml:space="preserve">. It </w:t>
      </w:r>
      <w:r w:rsidR="005B0201">
        <w:rPr>
          <w:rFonts w:ascii="Times New Roman" w:hAnsi="Times New Roman" w:cs="Times New Roman"/>
          <w:color w:val="auto"/>
          <w:sz w:val="24"/>
          <w:szCs w:val="24"/>
        </w:rPr>
        <w:t>i</w:t>
      </w:r>
      <w:r w:rsidR="00A84653">
        <w:rPr>
          <w:rFonts w:ascii="Times New Roman" w:hAnsi="Times New Roman" w:cs="Times New Roman"/>
          <w:color w:val="auto"/>
          <w:sz w:val="24"/>
          <w:szCs w:val="24"/>
        </w:rPr>
        <w:t xml:space="preserve">s thus unsurprising that six </w:t>
      </w:r>
      <w:r w:rsidRPr="000017D0">
        <w:rPr>
          <w:rFonts w:ascii="Times New Roman" w:hAnsi="Times New Roman" w:cs="Times New Roman"/>
          <w:color w:val="auto"/>
          <w:sz w:val="24"/>
          <w:szCs w:val="24"/>
        </w:rPr>
        <w:t xml:space="preserve">of the </w:t>
      </w:r>
      <w:r w:rsidR="00A84653">
        <w:rPr>
          <w:rFonts w:ascii="Times New Roman" w:hAnsi="Times New Roman" w:cs="Times New Roman"/>
          <w:color w:val="auto"/>
          <w:sz w:val="24"/>
          <w:szCs w:val="24"/>
        </w:rPr>
        <w:t>13</w:t>
      </w:r>
      <w:r w:rsidRPr="000017D0">
        <w:rPr>
          <w:rFonts w:ascii="Times New Roman" w:hAnsi="Times New Roman" w:cs="Times New Roman"/>
          <w:color w:val="auto"/>
          <w:sz w:val="24"/>
          <w:szCs w:val="24"/>
        </w:rPr>
        <w:t xml:space="preserve"> school leaders expressed concern over</w:t>
      </w:r>
      <w:r w:rsidRPr="000017D0">
        <w:rPr>
          <w:rFonts w:ascii="Times New Roman" w:eastAsia="Times New Roman" w:hAnsi="Times New Roman" w:cs="Times New Roman"/>
          <w:color w:val="auto"/>
          <w:sz w:val="24"/>
          <w:szCs w:val="24"/>
          <w:lang w:val="en"/>
        </w:rPr>
        <w:t xml:space="preserve"> inclusive education being the key factor to further decl</w:t>
      </w:r>
      <w:r w:rsidR="00A84653">
        <w:rPr>
          <w:rFonts w:ascii="Times New Roman" w:eastAsia="Times New Roman" w:hAnsi="Times New Roman" w:cs="Times New Roman"/>
          <w:color w:val="auto"/>
          <w:sz w:val="24"/>
          <w:szCs w:val="24"/>
          <w:lang w:val="en"/>
        </w:rPr>
        <w:t>ine the number of elite</w:t>
      </w:r>
      <w:r w:rsidRPr="000017D0">
        <w:rPr>
          <w:rFonts w:ascii="Times New Roman" w:eastAsia="Times New Roman" w:hAnsi="Times New Roman" w:cs="Times New Roman"/>
          <w:color w:val="auto"/>
          <w:sz w:val="24"/>
          <w:szCs w:val="24"/>
          <w:lang w:val="en"/>
        </w:rPr>
        <w:t xml:space="preserve"> students and keep their schools in a lower banding</w:t>
      </w:r>
      <w:r w:rsidR="00A84653">
        <w:rPr>
          <w:rFonts w:ascii="Times New Roman" w:hAnsi="Times New Roman" w:cs="Times New Roman"/>
          <w:color w:val="auto"/>
          <w:sz w:val="24"/>
          <w:szCs w:val="24"/>
        </w:rPr>
        <w:t xml:space="preserve"> as one principal (H7)</w:t>
      </w:r>
      <w:r w:rsidR="00A84653" w:rsidRPr="000017D0">
        <w:rPr>
          <w:rFonts w:ascii="Times New Roman" w:hAnsi="Times New Roman" w:cs="Times New Roman"/>
          <w:color w:val="auto"/>
          <w:sz w:val="24"/>
          <w:szCs w:val="24"/>
        </w:rPr>
        <w:t xml:space="preserve"> </w:t>
      </w:r>
      <w:r w:rsidR="00A84653">
        <w:rPr>
          <w:rFonts w:ascii="Times New Roman" w:hAnsi="Times New Roman" w:cs="Times New Roman"/>
          <w:color w:val="auto"/>
          <w:sz w:val="24"/>
          <w:szCs w:val="24"/>
        </w:rPr>
        <w:t xml:space="preserve">stated: </w:t>
      </w:r>
      <w:r w:rsidRPr="000017D0">
        <w:rPr>
          <w:rFonts w:ascii="Times New Roman" w:hAnsi="Times New Roman" w:cs="Times New Roman"/>
          <w:color w:val="auto"/>
          <w:sz w:val="24"/>
          <w:szCs w:val="24"/>
        </w:rPr>
        <w:t xml:space="preserve">“Once the school is labeled as good in inclusive education, parents of academically more capable students will not choose us. Some teachers may also choose to leave.”  </w:t>
      </w:r>
    </w:p>
    <w:p w14:paraId="1A87E6A1" w14:textId="5F3900DE" w:rsidR="004673BD" w:rsidRDefault="00BE6BCE" w:rsidP="00CC7F94">
      <w:pPr>
        <w:spacing w:after="0" w:line="240" w:lineRule="auto"/>
        <w:ind w:firstLine="567"/>
        <w:rPr>
          <w:rFonts w:ascii="Times New Roman" w:eastAsia="Times New Roman" w:hAnsi="Times New Roman" w:cs="Times New Roman"/>
          <w:color w:val="auto"/>
          <w:sz w:val="24"/>
          <w:szCs w:val="24"/>
          <w:shd w:val="clear" w:color="auto" w:fill="FFFFFF"/>
          <w:lang w:val="en"/>
        </w:rPr>
      </w:pPr>
      <w:r w:rsidRPr="000017D0">
        <w:rPr>
          <w:rFonts w:ascii="Times New Roman" w:eastAsia="Times New Roman" w:hAnsi="Times New Roman" w:cs="Times New Roman"/>
          <w:color w:val="auto"/>
          <w:sz w:val="24"/>
          <w:szCs w:val="24"/>
          <w:shd w:val="clear" w:color="auto" w:fill="FFFFFF"/>
          <w:lang w:val="en"/>
        </w:rPr>
        <w:t xml:space="preserve">Additionally, bringing in students with academic and behavioral challenges may also lead to teacher resignation in some cases as expressed above. This principal </w:t>
      </w:r>
      <w:r w:rsidR="004D73AD">
        <w:rPr>
          <w:rFonts w:ascii="Times New Roman" w:eastAsia="Times New Roman" w:hAnsi="Times New Roman" w:cs="Times New Roman"/>
          <w:color w:val="auto"/>
          <w:sz w:val="24"/>
          <w:szCs w:val="24"/>
          <w:shd w:val="clear" w:color="auto" w:fill="FFFFFF"/>
          <w:lang w:val="en"/>
        </w:rPr>
        <w:t xml:space="preserve">(H7) </w:t>
      </w:r>
      <w:r w:rsidRPr="000017D0">
        <w:rPr>
          <w:rFonts w:ascii="Times New Roman" w:eastAsia="Times New Roman" w:hAnsi="Times New Roman" w:cs="Times New Roman"/>
          <w:color w:val="auto"/>
          <w:sz w:val="24"/>
          <w:szCs w:val="24"/>
          <w:shd w:val="clear" w:color="auto" w:fill="FFFFFF"/>
          <w:lang w:val="en"/>
        </w:rPr>
        <w:t xml:space="preserve">elaborated that one long-serving teacher protested to him for having students with </w:t>
      </w:r>
      <w:r w:rsidR="00353B49">
        <w:rPr>
          <w:rFonts w:ascii="Times New Roman" w:eastAsia="Times New Roman" w:hAnsi="Times New Roman" w:cs="Times New Roman"/>
          <w:color w:val="auto"/>
          <w:sz w:val="24"/>
          <w:szCs w:val="24"/>
          <w:shd w:val="clear" w:color="auto" w:fill="FFFFFF"/>
          <w:lang w:val="en"/>
        </w:rPr>
        <w:t>disabilities</w:t>
      </w:r>
      <w:r w:rsidRPr="000017D0">
        <w:rPr>
          <w:rFonts w:ascii="Times New Roman" w:eastAsia="Times New Roman" w:hAnsi="Times New Roman" w:cs="Times New Roman"/>
          <w:color w:val="auto"/>
          <w:sz w:val="24"/>
          <w:szCs w:val="24"/>
          <w:shd w:val="clear" w:color="auto" w:fill="FFFFFF"/>
          <w:lang w:val="en"/>
        </w:rPr>
        <w:t xml:space="preserve"> as she believed those students were 'dragging the school down' and </w:t>
      </w:r>
      <w:r w:rsidR="002970F1" w:rsidRPr="000017D0">
        <w:rPr>
          <w:rFonts w:ascii="Times New Roman" w:eastAsia="Times New Roman" w:hAnsi="Times New Roman" w:cs="Times New Roman"/>
          <w:color w:val="auto"/>
          <w:sz w:val="24"/>
          <w:szCs w:val="24"/>
          <w:shd w:val="clear" w:color="auto" w:fill="FFFFFF"/>
          <w:lang w:val="en"/>
        </w:rPr>
        <w:t>threatened resignation if this</w:t>
      </w:r>
      <w:r w:rsidRPr="000017D0">
        <w:rPr>
          <w:rFonts w:ascii="Times New Roman" w:eastAsia="Times New Roman" w:hAnsi="Times New Roman" w:cs="Times New Roman"/>
          <w:color w:val="auto"/>
          <w:sz w:val="24"/>
          <w:szCs w:val="24"/>
          <w:shd w:val="clear" w:color="auto" w:fill="FFFFFF"/>
          <w:lang w:val="en"/>
        </w:rPr>
        <w:t xml:space="preserve"> </w:t>
      </w:r>
      <w:r w:rsidR="002970F1" w:rsidRPr="000017D0">
        <w:rPr>
          <w:rFonts w:ascii="Times New Roman" w:eastAsia="Times New Roman" w:hAnsi="Times New Roman" w:cs="Times New Roman"/>
          <w:color w:val="auto"/>
          <w:sz w:val="24"/>
          <w:szCs w:val="24"/>
          <w:shd w:val="clear" w:color="auto" w:fill="FFFFFF"/>
          <w:lang w:val="en"/>
        </w:rPr>
        <w:t>situa</w:t>
      </w:r>
      <w:r w:rsidRPr="000017D0">
        <w:rPr>
          <w:rFonts w:ascii="Times New Roman" w:eastAsia="Times New Roman" w:hAnsi="Times New Roman" w:cs="Times New Roman"/>
          <w:color w:val="auto"/>
          <w:sz w:val="24"/>
          <w:szCs w:val="24"/>
          <w:shd w:val="clear" w:color="auto" w:fill="FFFFFF"/>
          <w:lang w:val="en"/>
        </w:rPr>
        <w:t xml:space="preserve">tion </w:t>
      </w:r>
      <w:r w:rsidR="002970F1" w:rsidRPr="000017D0">
        <w:rPr>
          <w:rFonts w:ascii="Times New Roman" w:eastAsia="Times New Roman" w:hAnsi="Times New Roman" w:cs="Times New Roman"/>
          <w:color w:val="auto"/>
          <w:sz w:val="24"/>
          <w:szCs w:val="24"/>
          <w:shd w:val="clear" w:color="auto" w:fill="FFFFFF"/>
          <w:lang w:val="en"/>
        </w:rPr>
        <w:t>continued</w:t>
      </w:r>
      <w:r w:rsidRPr="000017D0">
        <w:rPr>
          <w:rFonts w:ascii="Times New Roman" w:eastAsia="Times New Roman" w:hAnsi="Times New Roman" w:cs="Times New Roman"/>
          <w:color w:val="auto"/>
          <w:sz w:val="24"/>
          <w:szCs w:val="24"/>
          <w:shd w:val="clear" w:color="auto" w:fill="FFFFFF"/>
          <w:lang w:val="en"/>
        </w:rPr>
        <w:t xml:space="preserve">. He believed that a couple of other experienced teachers shared </w:t>
      </w:r>
      <w:r w:rsidR="007B78A6">
        <w:rPr>
          <w:rFonts w:ascii="Times New Roman" w:eastAsia="Times New Roman" w:hAnsi="Times New Roman" w:cs="Times New Roman"/>
          <w:color w:val="auto"/>
          <w:sz w:val="24"/>
          <w:szCs w:val="24"/>
          <w:shd w:val="clear" w:color="auto" w:fill="FFFFFF"/>
          <w:lang w:val="en"/>
        </w:rPr>
        <w:t>the same</w:t>
      </w:r>
      <w:r w:rsidRPr="000017D0">
        <w:rPr>
          <w:rFonts w:ascii="Times New Roman" w:eastAsia="Times New Roman" w:hAnsi="Times New Roman" w:cs="Times New Roman"/>
          <w:color w:val="auto"/>
          <w:sz w:val="24"/>
          <w:szCs w:val="24"/>
          <w:shd w:val="clear" w:color="auto" w:fill="FFFFFF"/>
          <w:lang w:val="en"/>
        </w:rPr>
        <w:t xml:space="preserve"> sentiment even though they did not explicitly convey it. In sum, the co-existen</w:t>
      </w:r>
      <w:r w:rsidR="007B78A6">
        <w:rPr>
          <w:rFonts w:ascii="Times New Roman" w:eastAsia="Times New Roman" w:hAnsi="Times New Roman" w:cs="Times New Roman"/>
          <w:color w:val="auto"/>
          <w:sz w:val="24"/>
          <w:szCs w:val="24"/>
          <w:shd w:val="clear" w:color="auto" w:fill="FFFFFF"/>
          <w:lang w:val="en"/>
        </w:rPr>
        <w:t>ce of inclusive education</w:t>
      </w:r>
      <w:r w:rsidRPr="000017D0">
        <w:rPr>
          <w:rFonts w:ascii="Times New Roman" w:eastAsia="Times New Roman" w:hAnsi="Times New Roman" w:cs="Times New Roman"/>
          <w:color w:val="auto"/>
          <w:sz w:val="24"/>
          <w:szCs w:val="24"/>
          <w:shd w:val="clear" w:color="auto" w:fill="FFFFFF"/>
          <w:lang w:val="en"/>
        </w:rPr>
        <w:t xml:space="preserve"> to promote educational equity and the DSS policy </w:t>
      </w:r>
      <w:r w:rsidR="007B78A6">
        <w:rPr>
          <w:rFonts w:ascii="Times New Roman" w:eastAsia="Times New Roman" w:hAnsi="Times New Roman" w:cs="Times New Roman"/>
          <w:color w:val="auto"/>
          <w:sz w:val="24"/>
          <w:szCs w:val="24"/>
          <w:shd w:val="clear" w:color="auto" w:fill="FFFFFF"/>
          <w:lang w:val="en"/>
        </w:rPr>
        <w:t>to preserve</w:t>
      </w:r>
      <w:r w:rsidRPr="000017D0">
        <w:rPr>
          <w:rFonts w:ascii="Times New Roman" w:eastAsia="Times New Roman" w:hAnsi="Times New Roman" w:cs="Times New Roman"/>
          <w:color w:val="auto"/>
          <w:sz w:val="24"/>
          <w:szCs w:val="24"/>
          <w:shd w:val="clear" w:color="auto" w:fill="FFFFFF"/>
          <w:lang w:val="en"/>
        </w:rPr>
        <w:t xml:space="preserve"> elitism in </w:t>
      </w:r>
      <w:r w:rsidR="004D73AD">
        <w:rPr>
          <w:rFonts w:ascii="Times New Roman" w:eastAsia="Times New Roman" w:hAnsi="Times New Roman" w:cs="Times New Roman"/>
          <w:color w:val="auto"/>
          <w:sz w:val="24"/>
          <w:szCs w:val="24"/>
          <w:shd w:val="clear" w:color="auto" w:fill="FFFFFF"/>
          <w:lang w:val="en"/>
        </w:rPr>
        <w:t xml:space="preserve">Hong Kong </w:t>
      </w:r>
      <w:r w:rsidR="00373972">
        <w:rPr>
          <w:rFonts w:ascii="Times New Roman" w:eastAsia="Times New Roman" w:hAnsi="Times New Roman" w:cs="Times New Roman"/>
          <w:color w:val="auto"/>
          <w:sz w:val="24"/>
          <w:szCs w:val="24"/>
          <w:shd w:val="clear" w:color="auto" w:fill="FFFFFF"/>
          <w:lang w:val="en"/>
        </w:rPr>
        <w:t xml:space="preserve">has </w:t>
      </w:r>
      <w:r w:rsidR="00453FBA" w:rsidRPr="000017D0">
        <w:rPr>
          <w:rFonts w:ascii="Times New Roman" w:eastAsia="Times New Roman" w:hAnsi="Times New Roman" w:cs="Times New Roman"/>
          <w:color w:val="auto"/>
          <w:sz w:val="24"/>
          <w:szCs w:val="24"/>
          <w:shd w:val="clear" w:color="auto" w:fill="FFFFFF"/>
          <w:lang w:val="en"/>
        </w:rPr>
        <w:t>hinder</w:t>
      </w:r>
      <w:r w:rsidR="007400D7" w:rsidRPr="000017D0">
        <w:rPr>
          <w:rFonts w:ascii="Times New Roman" w:eastAsia="Times New Roman" w:hAnsi="Times New Roman" w:cs="Times New Roman"/>
          <w:color w:val="auto"/>
          <w:sz w:val="24"/>
          <w:szCs w:val="24"/>
          <w:shd w:val="clear" w:color="auto" w:fill="FFFFFF"/>
          <w:lang w:val="en"/>
        </w:rPr>
        <w:t>ed</w:t>
      </w:r>
      <w:r w:rsidR="00453FBA" w:rsidRPr="000017D0">
        <w:rPr>
          <w:rFonts w:ascii="Times New Roman" w:eastAsia="Times New Roman" w:hAnsi="Times New Roman" w:cs="Times New Roman"/>
          <w:color w:val="auto"/>
          <w:sz w:val="24"/>
          <w:szCs w:val="24"/>
          <w:shd w:val="clear" w:color="auto" w:fill="FFFFFF"/>
          <w:lang w:val="en"/>
        </w:rPr>
        <w:t xml:space="preserve"> the </w:t>
      </w:r>
      <w:r w:rsidR="00121ECC">
        <w:rPr>
          <w:rFonts w:ascii="Times New Roman" w:eastAsia="Times New Roman" w:hAnsi="Times New Roman" w:cs="Times New Roman"/>
          <w:color w:val="auto"/>
          <w:sz w:val="24"/>
          <w:szCs w:val="24"/>
          <w:shd w:val="clear" w:color="auto" w:fill="FFFFFF"/>
          <w:lang w:val="en"/>
        </w:rPr>
        <w:t xml:space="preserve">goal </w:t>
      </w:r>
      <w:r w:rsidR="00453FBA" w:rsidRPr="000017D0">
        <w:rPr>
          <w:rFonts w:ascii="Times New Roman" w:eastAsia="Times New Roman" w:hAnsi="Times New Roman" w:cs="Times New Roman"/>
          <w:color w:val="auto"/>
          <w:sz w:val="24"/>
          <w:szCs w:val="24"/>
          <w:shd w:val="clear" w:color="auto" w:fill="FFFFFF"/>
          <w:lang w:val="en"/>
        </w:rPr>
        <w:t xml:space="preserve">of </w:t>
      </w:r>
      <w:r w:rsidR="004D73AD">
        <w:rPr>
          <w:rFonts w:ascii="Times New Roman" w:eastAsia="Times New Roman" w:hAnsi="Times New Roman" w:cs="Times New Roman"/>
          <w:color w:val="auto"/>
          <w:sz w:val="24"/>
          <w:szCs w:val="24"/>
          <w:shd w:val="clear" w:color="auto" w:fill="FFFFFF"/>
          <w:lang w:val="en"/>
        </w:rPr>
        <w:t xml:space="preserve">education for all </w:t>
      </w:r>
      <w:r w:rsidR="00453FBA" w:rsidRPr="000017D0">
        <w:rPr>
          <w:rFonts w:ascii="Times New Roman" w:eastAsia="Times New Roman" w:hAnsi="Times New Roman" w:cs="Times New Roman"/>
          <w:color w:val="auto"/>
          <w:sz w:val="24"/>
          <w:szCs w:val="24"/>
          <w:shd w:val="clear" w:color="auto" w:fill="FFFFFF"/>
          <w:lang w:val="en"/>
        </w:rPr>
        <w:t>(Poon-McBrayer, 2004).</w:t>
      </w:r>
    </w:p>
    <w:p w14:paraId="236E3972" w14:textId="77777777" w:rsidR="00CC7F94" w:rsidRDefault="00CC7F94" w:rsidP="00CC7F94">
      <w:pPr>
        <w:spacing w:after="0" w:line="240" w:lineRule="auto"/>
        <w:ind w:firstLine="567"/>
        <w:rPr>
          <w:rFonts w:ascii="Times New Roman" w:eastAsia="Times New Roman" w:hAnsi="Times New Roman" w:cs="Times New Roman"/>
          <w:color w:val="auto"/>
          <w:sz w:val="24"/>
          <w:szCs w:val="24"/>
          <w:shd w:val="clear" w:color="auto" w:fill="FFFFFF"/>
          <w:lang w:val="en"/>
        </w:rPr>
      </w:pPr>
    </w:p>
    <w:p w14:paraId="105477F7" w14:textId="48970426" w:rsidR="00B11A3D" w:rsidRPr="00B11A3D" w:rsidRDefault="00B11A3D" w:rsidP="004D1096">
      <w:pPr>
        <w:spacing w:after="0" w:line="480" w:lineRule="auto"/>
        <w:jc w:val="center"/>
        <w:rPr>
          <w:rFonts w:ascii="Times New Roman" w:eastAsia="Times New Roman" w:hAnsi="Times New Roman" w:cs="Times New Roman"/>
          <w:b/>
          <w:color w:val="auto"/>
          <w:sz w:val="24"/>
          <w:szCs w:val="24"/>
          <w:shd w:val="clear" w:color="auto" w:fill="FFFFFF"/>
          <w:lang w:val="en"/>
        </w:rPr>
      </w:pPr>
      <w:r w:rsidRPr="00B11A3D">
        <w:rPr>
          <w:rFonts w:ascii="Times New Roman" w:eastAsia="Times New Roman" w:hAnsi="Times New Roman" w:cs="Times New Roman"/>
          <w:b/>
          <w:color w:val="auto"/>
          <w:sz w:val="24"/>
          <w:szCs w:val="24"/>
          <w:shd w:val="clear" w:color="auto" w:fill="FFFFFF"/>
          <w:lang w:val="en"/>
        </w:rPr>
        <w:t xml:space="preserve">Implications </w:t>
      </w:r>
      <w:r w:rsidR="004D1096">
        <w:rPr>
          <w:rFonts w:ascii="Times New Roman" w:eastAsia="Times New Roman" w:hAnsi="Times New Roman" w:cs="Times New Roman"/>
          <w:b/>
          <w:color w:val="auto"/>
          <w:sz w:val="24"/>
          <w:szCs w:val="24"/>
          <w:shd w:val="clear" w:color="auto" w:fill="FFFFFF"/>
          <w:lang w:val="en"/>
        </w:rPr>
        <w:t>and Conclusions</w:t>
      </w:r>
    </w:p>
    <w:p w14:paraId="21B5CF7F" w14:textId="2EEFE1E5" w:rsidR="00B11A3D" w:rsidRPr="003111AC" w:rsidRDefault="00EF497E" w:rsidP="00CC7F94">
      <w:pPr>
        <w:spacing w:after="0" w:line="240" w:lineRule="auto"/>
        <w:ind w:firstLine="720"/>
        <w:rPr>
          <w:rFonts w:ascii="Times New Roman" w:hAnsi="Times New Roman" w:cs="Times New Roman"/>
          <w:color w:val="FF0000"/>
          <w:sz w:val="24"/>
          <w:szCs w:val="24"/>
        </w:rPr>
      </w:pPr>
      <w:r>
        <w:rPr>
          <w:rFonts w:ascii="Times New Roman" w:hAnsi="Times New Roman" w:cs="Times New Roman"/>
          <w:color w:val="auto"/>
          <w:sz w:val="24"/>
          <w:szCs w:val="24"/>
        </w:rPr>
        <w:t>Overall, t</w:t>
      </w:r>
      <w:r w:rsidR="00B11A3D" w:rsidRPr="000017D0">
        <w:rPr>
          <w:rFonts w:ascii="Times New Roman" w:hAnsi="Times New Roman" w:cs="Times New Roman"/>
          <w:color w:val="auto"/>
          <w:sz w:val="24"/>
          <w:szCs w:val="24"/>
        </w:rPr>
        <w:t xml:space="preserve">he findings </w:t>
      </w:r>
      <w:r w:rsidR="00B11A3D">
        <w:rPr>
          <w:rFonts w:ascii="Times New Roman" w:hAnsi="Times New Roman" w:cs="Times New Roman"/>
          <w:color w:val="auto"/>
          <w:sz w:val="24"/>
          <w:szCs w:val="24"/>
        </w:rPr>
        <w:t>as presented and discussed above</w:t>
      </w:r>
      <w:r w:rsidR="00B11A3D" w:rsidRPr="000017D0">
        <w:rPr>
          <w:rFonts w:ascii="Times New Roman" w:hAnsi="Times New Roman" w:cs="Times New Roman"/>
          <w:color w:val="auto"/>
          <w:sz w:val="24"/>
          <w:szCs w:val="24"/>
        </w:rPr>
        <w:t xml:space="preserve"> crystalized the value of examining social and cultural contexts with qualitative data for meaningful understanding of and insight into </w:t>
      </w:r>
      <w:r w:rsidR="003111AC">
        <w:rPr>
          <w:rFonts w:ascii="Times New Roman" w:hAnsi="Times New Roman" w:cs="Times New Roman"/>
          <w:color w:val="auto"/>
          <w:sz w:val="24"/>
          <w:szCs w:val="24"/>
        </w:rPr>
        <w:t>inclusive education provisions</w:t>
      </w:r>
      <w:r w:rsidR="00B11A3D" w:rsidRPr="000017D0">
        <w:rPr>
          <w:rFonts w:ascii="Times New Roman" w:hAnsi="Times New Roman" w:cs="Times New Roman"/>
          <w:color w:val="auto"/>
          <w:sz w:val="24"/>
          <w:szCs w:val="24"/>
        </w:rPr>
        <w:t xml:space="preserve"> across nation</w:t>
      </w:r>
      <w:r w:rsidR="0000503A">
        <w:rPr>
          <w:rFonts w:ascii="Times New Roman" w:hAnsi="Times New Roman" w:cs="Times New Roman"/>
          <w:color w:val="auto"/>
          <w:sz w:val="24"/>
          <w:szCs w:val="24"/>
        </w:rPr>
        <w:t>al borders</w:t>
      </w:r>
      <w:r w:rsidR="00B11A3D" w:rsidRPr="000017D0">
        <w:rPr>
          <w:rFonts w:ascii="Times New Roman" w:hAnsi="Times New Roman" w:cs="Times New Roman"/>
          <w:color w:val="auto"/>
          <w:sz w:val="24"/>
          <w:szCs w:val="24"/>
        </w:rPr>
        <w:t>. The first example of crystallization was seen in the equality ground of inclusive education (Thomas, 2013) as a western human rights agenda (Winzer</w:t>
      </w:r>
      <w:r w:rsidR="00B11A3D">
        <w:rPr>
          <w:rFonts w:ascii="Times New Roman" w:hAnsi="Times New Roman" w:cs="Times New Roman"/>
          <w:color w:val="auto"/>
          <w:sz w:val="24"/>
          <w:szCs w:val="24"/>
        </w:rPr>
        <w:t xml:space="preserve"> &amp; Mazurek, 2009) which tended to</w:t>
      </w:r>
      <w:r w:rsidR="00B11A3D" w:rsidRPr="000017D0">
        <w:rPr>
          <w:rFonts w:ascii="Times New Roman" w:hAnsi="Times New Roman" w:cs="Times New Roman"/>
          <w:color w:val="auto"/>
          <w:sz w:val="24"/>
          <w:szCs w:val="24"/>
        </w:rPr>
        <w:t xml:space="preserve"> rely on </w:t>
      </w:r>
      <w:r w:rsidR="00B11A3D">
        <w:rPr>
          <w:rFonts w:ascii="Times New Roman" w:hAnsi="Times New Roman" w:cs="Times New Roman"/>
          <w:color w:val="auto"/>
          <w:sz w:val="24"/>
          <w:szCs w:val="24"/>
        </w:rPr>
        <w:t xml:space="preserve">legislations to </w:t>
      </w:r>
      <w:r w:rsidR="00FB03D0">
        <w:rPr>
          <w:rFonts w:ascii="Times New Roman" w:hAnsi="Times New Roman" w:cs="Times New Roman"/>
          <w:color w:val="auto"/>
          <w:sz w:val="24"/>
          <w:szCs w:val="24"/>
        </w:rPr>
        <w:t>reach</w:t>
      </w:r>
      <w:r w:rsidR="00B11A3D">
        <w:rPr>
          <w:rFonts w:ascii="Times New Roman" w:hAnsi="Times New Roman" w:cs="Times New Roman"/>
          <w:color w:val="auto"/>
          <w:sz w:val="24"/>
          <w:szCs w:val="24"/>
        </w:rPr>
        <w:t xml:space="preserve"> the goal of </w:t>
      </w:r>
      <w:r w:rsidR="00B11A3D" w:rsidRPr="000017D0">
        <w:rPr>
          <w:rFonts w:ascii="Times New Roman" w:hAnsi="Times New Roman" w:cs="Times New Roman"/>
          <w:color w:val="auto"/>
          <w:sz w:val="24"/>
          <w:szCs w:val="24"/>
        </w:rPr>
        <w:t>education</w:t>
      </w:r>
      <w:r w:rsidR="00B11A3D">
        <w:rPr>
          <w:rFonts w:ascii="Times New Roman" w:hAnsi="Times New Roman" w:cs="Times New Roman"/>
          <w:color w:val="auto"/>
          <w:sz w:val="24"/>
          <w:szCs w:val="24"/>
        </w:rPr>
        <w:t xml:space="preserve"> for all</w:t>
      </w:r>
      <w:r w:rsidR="00B11A3D" w:rsidRPr="000017D0">
        <w:rPr>
          <w:rFonts w:ascii="Times New Roman" w:hAnsi="Times New Roman" w:cs="Times New Roman"/>
          <w:color w:val="auto"/>
          <w:sz w:val="24"/>
          <w:szCs w:val="24"/>
        </w:rPr>
        <w:t xml:space="preserve"> as </w:t>
      </w:r>
      <w:r w:rsidR="003111AC">
        <w:rPr>
          <w:rFonts w:ascii="Times New Roman" w:hAnsi="Times New Roman" w:cs="Times New Roman"/>
          <w:color w:val="auto"/>
          <w:sz w:val="24"/>
          <w:szCs w:val="24"/>
        </w:rPr>
        <w:t>seen</w:t>
      </w:r>
      <w:r w:rsidR="00B11A3D" w:rsidRPr="000017D0">
        <w:rPr>
          <w:rFonts w:ascii="Times New Roman" w:hAnsi="Times New Roman" w:cs="Times New Roman"/>
          <w:color w:val="auto"/>
          <w:sz w:val="24"/>
          <w:szCs w:val="24"/>
        </w:rPr>
        <w:t xml:space="preserve"> in Guam. Meanwhile, the Confucian ideology of educating </w:t>
      </w:r>
      <w:r w:rsidR="00B11A3D">
        <w:rPr>
          <w:rFonts w:ascii="Times New Roman" w:hAnsi="Times New Roman" w:cs="Times New Roman"/>
          <w:color w:val="auto"/>
          <w:sz w:val="24"/>
          <w:szCs w:val="24"/>
        </w:rPr>
        <w:t>all</w:t>
      </w:r>
      <w:r w:rsidR="00B11A3D" w:rsidRPr="000017D0">
        <w:rPr>
          <w:rFonts w:ascii="Times New Roman" w:hAnsi="Times New Roman" w:cs="Times New Roman"/>
          <w:color w:val="auto"/>
          <w:sz w:val="24"/>
          <w:szCs w:val="24"/>
        </w:rPr>
        <w:t xml:space="preserve"> regardless of abilities and to achie</w:t>
      </w:r>
      <w:r w:rsidR="00B11A3D">
        <w:rPr>
          <w:rFonts w:ascii="Times New Roman" w:hAnsi="Times New Roman" w:cs="Times New Roman"/>
          <w:color w:val="auto"/>
          <w:sz w:val="24"/>
          <w:szCs w:val="24"/>
        </w:rPr>
        <w:t>ve harmonious relationships</w:t>
      </w:r>
      <w:r w:rsidR="00B11A3D" w:rsidRPr="000017D0">
        <w:rPr>
          <w:rFonts w:ascii="Times New Roman" w:hAnsi="Times New Roman" w:cs="Times New Roman"/>
          <w:color w:val="auto"/>
          <w:sz w:val="24"/>
          <w:szCs w:val="24"/>
        </w:rPr>
        <w:t xml:space="preserve"> brought </w:t>
      </w:r>
      <w:r w:rsidR="00A32D24">
        <w:rPr>
          <w:rFonts w:ascii="Times New Roman" w:hAnsi="Times New Roman" w:cs="Times New Roman"/>
          <w:color w:val="auto"/>
          <w:sz w:val="24"/>
          <w:szCs w:val="24"/>
        </w:rPr>
        <w:t xml:space="preserve">the conceptualization and implementation of </w:t>
      </w:r>
      <w:r w:rsidR="00B11A3D" w:rsidRPr="000017D0">
        <w:rPr>
          <w:rFonts w:ascii="Times New Roman" w:hAnsi="Times New Roman" w:cs="Times New Roman"/>
          <w:color w:val="auto"/>
          <w:sz w:val="24"/>
          <w:szCs w:val="24"/>
        </w:rPr>
        <w:t xml:space="preserve">inclusive education to Hong Kong </w:t>
      </w:r>
      <w:r w:rsidR="003111AC">
        <w:rPr>
          <w:rFonts w:ascii="Times New Roman" w:hAnsi="Times New Roman" w:cs="Times New Roman"/>
          <w:color w:val="auto"/>
          <w:sz w:val="24"/>
          <w:szCs w:val="24"/>
        </w:rPr>
        <w:t xml:space="preserve">in a </w:t>
      </w:r>
      <w:r w:rsidR="00B11A3D" w:rsidRPr="000017D0">
        <w:rPr>
          <w:rFonts w:ascii="Times New Roman" w:hAnsi="Times New Roman" w:cs="Times New Roman"/>
          <w:color w:val="auto"/>
          <w:sz w:val="24"/>
          <w:szCs w:val="24"/>
        </w:rPr>
        <w:t>different</w:t>
      </w:r>
      <w:r w:rsidR="003111AC">
        <w:rPr>
          <w:rFonts w:ascii="Times New Roman" w:hAnsi="Times New Roman" w:cs="Times New Roman"/>
          <w:color w:val="auto"/>
          <w:sz w:val="24"/>
          <w:szCs w:val="24"/>
        </w:rPr>
        <w:t xml:space="preserve"> manner</w:t>
      </w:r>
      <w:r w:rsidR="00B11A3D" w:rsidRPr="0000503A">
        <w:rPr>
          <w:rFonts w:ascii="Times New Roman" w:hAnsi="Times New Roman" w:cs="Times New Roman"/>
          <w:color w:val="auto"/>
          <w:sz w:val="24"/>
          <w:szCs w:val="24"/>
        </w:rPr>
        <w:t xml:space="preserve">. </w:t>
      </w:r>
      <w:r w:rsidR="003A1C1C" w:rsidRPr="0000503A">
        <w:rPr>
          <w:rFonts w:ascii="Times New Roman" w:hAnsi="Times New Roman" w:cs="Times New Roman"/>
          <w:color w:val="auto"/>
          <w:sz w:val="24"/>
          <w:szCs w:val="24"/>
        </w:rPr>
        <w:t xml:space="preserve">The second example of crystallization </w:t>
      </w:r>
      <w:r w:rsidR="0000503A" w:rsidRPr="0000503A">
        <w:rPr>
          <w:rFonts w:ascii="Times New Roman" w:hAnsi="Times New Roman" w:cs="Times New Roman"/>
          <w:color w:val="auto"/>
          <w:sz w:val="24"/>
          <w:szCs w:val="24"/>
        </w:rPr>
        <w:t>was</w:t>
      </w:r>
      <w:r w:rsidR="003A1C1C" w:rsidRPr="0000503A">
        <w:rPr>
          <w:rFonts w:ascii="Times New Roman" w:hAnsi="Times New Roman" w:cs="Times New Roman"/>
          <w:color w:val="auto"/>
          <w:sz w:val="24"/>
          <w:szCs w:val="24"/>
        </w:rPr>
        <w:t xml:space="preserve"> </w:t>
      </w:r>
      <w:r w:rsidR="00A32D24">
        <w:rPr>
          <w:rFonts w:ascii="Times New Roman" w:hAnsi="Times New Roman" w:cs="Times New Roman"/>
          <w:color w:val="auto"/>
          <w:sz w:val="24"/>
          <w:szCs w:val="24"/>
        </w:rPr>
        <w:t>seen</w:t>
      </w:r>
      <w:r w:rsidR="0000503A" w:rsidRPr="0000503A">
        <w:rPr>
          <w:rFonts w:ascii="Times New Roman" w:hAnsi="Times New Roman" w:cs="Times New Roman"/>
          <w:color w:val="auto"/>
          <w:sz w:val="24"/>
          <w:szCs w:val="24"/>
        </w:rPr>
        <w:t xml:space="preserve"> </w:t>
      </w:r>
      <w:r w:rsidR="003A1C1C" w:rsidRPr="0000503A">
        <w:rPr>
          <w:rFonts w:ascii="Times New Roman" w:hAnsi="Times New Roman" w:cs="Times New Roman"/>
          <w:color w:val="auto"/>
          <w:sz w:val="24"/>
          <w:szCs w:val="24"/>
        </w:rPr>
        <w:t>in the correlation between legal mandates and the spread of inclusiv</w:t>
      </w:r>
      <w:r w:rsidR="00A32D24">
        <w:rPr>
          <w:rFonts w:ascii="Times New Roman" w:hAnsi="Times New Roman" w:cs="Times New Roman"/>
          <w:color w:val="auto"/>
          <w:sz w:val="24"/>
          <w:szCs w:val="24"/>
        </w:rPr>
        <w:t>e education in</w:t>
      </w:r>
      <w:r w:rsidR="0000503A" w:rsidRPr="0000503A">
        <w:rPr>
          <w:rFonts w:ascii="Times New Roman" w:hAnsi="Times New Roman" w:cs="Times New Roman"/>
          <w:color w:val="auto"/>
          <w:sz w:val="24"/>
          <w:szCs w:val="24"/>
        </w:rPr>
        <w:t xml:space="preserve"> Guam and </w:t>
      </w:r>
      <w:r w:rsidR="00B11A3D" w:rsidRPr="0000503A">
        <w:rPr>
          <w:rFonts w:ascii="Times New Roman" w:hAnsi="Times New Roman" w:cs="Times New Roman"/>
          <w:color w:val="auto"/>
          <w:sz w:val="24"/>
          <w:szCs w:val="24"/>
        </w:rPr>
        <w:t>between pragmatic needs (i.e., a low birth rate</w:t>
      </w:r>
      <w:r w:rsidR="0000503A" w:rsidRPr="0000503A">
        <w:rPr>
          <w:rFonts w:ascii="Times New Roman" w:hAnsi="Times New Roman" w:cs="Times New Roman"/>
          <w:color w:val="auto"/>
          <w:sz w:val="24"/>
          <w:szCs w:val="24"/>
        </w:rPr>
        <w:t xml:space="preserve"> and maintenance of government-school relationship</w:t>
      </w:r>
      <w:r w:rsidR="00B11A3D" w:rsidRPr="0000503A">
        <w:rPr>
          <w:rFonts w:ascii="Times New Roman" w:hAnsi="Times New Roman" w:cs="Times New Roman"/>
          <w:color w:val="auto"/>
          <w:sz w:val="24"/>
          <w:szCs w:val="24"/>
        </w:rPr>
        <w:t>) and increased participation in in</w:t>
      </w:r>
      <w:r w:rsidR="00A32D24">
        <w:rPr>
          <w:rFonts w:ascii="Times New Roman" w:hAnsi="Times New Roman" w:cs="Times New Roman"/>
          <w:color w:val="auto"/>
          <w:sz w:val="24"/>
          <w:szCs w:val="24"/>
        </w:rPr>
        <w:t>clusive education in</w:t>
      </w:r>
      <w:r w:rsidR="00B11A3D" w:rsidRPr="0000503A">
        <w:rPr>
          <w:rFonts w:ascii="Times New Roman" w:hAnsi="Times New Roman" w:cs="Times New Roman"/>
          <w:color w:val="auto"/>
          <w:sz w:val="24"/>
          <w:szCs w:val="24"/>
        </w:rPr>
        <w:t xml:space="preserve"> Hong Kong. </w:t>
      </w:r>
      <w:r w:rsidR="0000503A" w:rsidRPr="0000503A">
        <w:rPr>
          <w:rFonts w:ascii="Times New Roman" w:hAnsi="Times New Roman" w:cs="Times New Roman"/>
          <w:color w:val="auto"/>
          <w:sz w:val="24"/>
          <w:szCs w:val="24"/>
        </w:rPr>
        <w:t>The</w:t>
      </w:r>
      <w:r w:rsidR="00B11A3D" w:rsidRPr="0000503A">
        <w:rPr>
          <w:rFonts w:ascii="Times New Roman" w:hAnsi="Times New Roman" w:cs="Times New Roman"/>
          <w:color w:val="auto"/>
          <w:sz w:val="24"/>
          <w:szCs w:val="24"/>
        </w:rPr>
        <w:t xml:space="preserve"> correlation</w:t>
      </w:r>
      <w:r w:rsidR="0000503A" w:rsidRPr="0000503A">
        <w:rPr>
          <w:rFonts w:ascii="Times New Roman" w:hAnsi="Times New Roman" w:cs="Times New Roman"/>
          <w:color w:val="auto"/>
          <w:sz w:val="24"/>
          <w:szCs w:val="24"/>
        </w:rPr>
        <w:t xml:space="preserve">s between </w:t>
      </w:r>
      <w:r w:rsidR="00E10757" w:rsidRPr="009A78B5">
        <w:rPr>
          <w:rFonts w:ascii="Times New Roman" w:hAnsi="Times New Roman" w:cs="Times New Roman"/>
          <w:color w:val="auto"/>
          <w:sz w:val="24"/>
          <w:szCs w:val="24"/>
        </w:rPr>
        <w:t xml:space="preserve">contextual </w:t>
      </w:r>
      <w:r w:rsidR="00E10757">
        <w:rPr>
          <w:rFonts w:ascii="Times New Roman" w:hAnsi="Times New Roman" w:cs="Times New Roman"/>
          <w:color w:val="auto"/>
          <w:sz w:val="24"/>
          <w:szCs w:val="24"/>
        </w:rPr>
        <w:t>factors or variables</w:t>
      </w:r>
      <w:r w:rsidR="0000503A" w:rsidRPr="0000503A">
        <w:rPr>
          <w:rFonts w:ascii="Times New Roman" w:hAnsi="Times New Roman" w:cs="Times New Roman"/>
          <w:color w:val="auto"/>
          <w:sz w:val="24"/>
          <w:szCs w:val="24"/>
        </w:rPr>
        <w:t xml:space="preserve"> </w:t>
      </w:r>
      <w:r w:rsidR="00E10757" w:rsidRPr="009A78B5">
        <w:rPr>
          <w:rFonts w:ascii="Times New Roman" w:hAnsi="Times New Roman" w:cs="Times New Roman"/>
          <w:color w:val="auto"/>
          <w:sz w:val="24"/>
          <w:szCs w:val="24"/>
        </w:rPr>
        <w:t xml:space="preserve">not typically examined </w:t>
      </w:r>
      <w:r w:rsidR="0000503A" w:rsidRPr="0000503A">
        <w:rPr>
          <w:rFonts w:ascii="Times New Roman" w:hAnsi="Times New Roman" w:cs="Times New Roman"/>
          <w:color w:val="auto"/>
          <w:sz w:val="24"/>
          <w:szCs w:val="24"/>
        </w:rPr>
        <w:t xml:space="preserve">in </w:t>
      </w:r>
      <w:r w:rsidR="00E10757" w:rsidRPr="009A78B5">
        <w:rPr>
          <w:rFonts w:ascii="Times New Roman" w:hAnsi="Times New Roman" w:cs="Times New Roman"/>
          <w:color w:val="auto"/>
          <w:sz w:val="24"/>
          <w:szCs w:val="24"/>
        </w:rPr>
        <w:t>the existing literature</w:t>
      </w:r>
      <w:r w:rsidR="00E10757" w:rsidRPr="0000503A">
        <w:rPr>
          <w:rFonts w:ascii="Times New Roman" w:hAnsi="Times New Roman" w:cs="Times New Roman"/>
          <w:color w:val="auto"/>
          <w:sz w:val="24"/>
          <w:szCs w:val="24"/>
        </w:rPr>
        <w:t xml:space="preserve"> </w:t>
      </w:r>
      <w:r w:rsidR="00A32D24">
        <w:rPr>
          <w:rFonts w:ascii="Times New Roman" w:hAnsi="Times New Roman" w:cs="Times New Roman"/>
          <w:color w:val="auto"/>
          <w:sz w:val="24"/>
          <w:szCs w:val="24"/>
        </w:rPr>
        <w:t>and</w:t>
      </w:r>
      <w:r w:rsidR="00A32D24" w:rsidRPr="009A78B5">
        <w:rPr>
          <w:rFonts w:ascii="Times New Roman" w:hAnsi="Times New Roman" w:cs="Times New Roman"/>
          <w:color w:val="auto"/>
          <w:sz w:val="24"/>
          <w:szCs w:val="24"/>
        </w:rPr>
        <w:t xml:space="preserve"> inclusive education provisions</w:t>
      </w:r>
      <w:r w:rsidR="00A32D24" w:rsidRPr="0000503A">
        <w:rPr>
          <w:rFonts w:ascii="Times New Roman" w:hAnsi="Times New Roman" w:cs="Times New Roman"/>
          <w:color w:val="auto"/>
          <w:sz w:val="24"/>
          <w:szCs w:val="24"/>
        </w:rPr>
        <w:t xml:space="preserve"> </w:t>
      </w:r>
      <w:r w:rsidR="0000503A" w:rsidRPr="0000503A">
        <w:rPr>
          <w:rFonts w:ascii="Times New Roman" w:hAnsi="Times New Roman" w:cs="Times New Roman"/>
          <w:color w:val="auto"/>
          <w:sz w:val="24"/>
          <w:szCs w:val="24"/>
        </w:rPr>
        <w:t>were revealed</w:t>
      </w:r>
      <w:r w:rsidR="00B11A3D" w:rsidRPr="0000503A">
        <w:rPr>
          <w:rFonts w:ascii="Times New Roman" w:hAnsi="Times New Roman" w:cs="Times New Roman"/>
          <w:color w:val="auto"/>
          <w:sz w:val="24"/>
          <w:szCs w:val="24"/>
        </w:rPr>
        <w:t xml:space="preserve"> by the qualitative data </w:t>
      </w:r>
      <w:r w:rsidR="00147B3E" w:rsidRPr="0000503A">
        <w:rPr>
          <w:rFonts w:ascii="Times New Roman" w:hAnsi="Times New Roman" w:cs="Times New Roman"/>
          <w:color w:val="auto"/>
          <w:sz w:val="24"/>
          <w:szCs w:val="24"/>
        </w:rPr>
        <w:t>reported here</w:t>
      </w:r>
      <w:r w:rsidR="00B11A3D" w:rsidRPr="0000503A">
        <w:rPr>
          <w:rFonts w:ascii="Times New Roman" w:hAnsi="Times New Roman" w:cs="Times New Roman"/>
          <w:color w:val="auto"/>
          <w:sz w:val="24"/>
          <w:szCs w:val="24"/>
        </w:rPr>
        <w:t>.</w:t>
      </w:r>
      <w:r w:rsidR="00B11A3D" w:rsidRPr="0000503A">
        <w:rPr>
          <w:rFonts w:ascii="Times New Roman" w:hAnsi="Times New Roman" w:cs="Times New Roman"/>
          <w:color w:val="FF0000"/>
          <w:sz w:val="24"/>
          <w:szCs w:val="24"/>
        </w:rPr>
        <w:t xml:space="preserve"> </w:t>
      </w:r>
    </w:p>
    <w:p w14:paraId="48336F99" w14:textId="6EE8E4F6" w:rsidR="00C70FD1" w:rsidRPr="002564A5" w:rsidRDefault="00AC63F3" w:rsidP="00CC7F94">
      <w:pPr>
        <w:spacing w:after="0" w:line="240" w:lineRule="auto"/>
        <w:ind w:firstLine="720"/>
        <w:rPr>
          <w:rFonts w:ascii="Times New Roman" w:hAnsi="Times New Roman" w:cs="Times New Roman"/>
          <w:color w:val="auto"/>
          <w:sz w:val="24"/>
          <w:szCs w:val="24"/>
        </w:rPr>
      </w:pPr>
      <w:r w:rsidRPr="000017D0">
        <w:rPr>
          <w:rFonts w:ascii="Times New Roman" w:hAnsi="Times New Roman" w:cs="Times New Roman"/>
          <w:color w:val="auto"/>
          <w:sz w:val="24"/>
          <w:szCs w:val="24"/>
        </w:rPr>
        <w:t>Kugelmass and Ainscow (2004) argu</w:t>
      </w:r>
      <w:r w:rsidR="004D1096">
        <w:rPr>
          <w:rFonts w:ascii="Times New Roman" w:hAnsi="Times New Roman" w:cs="Times New Roman"/>
          <w:color w:val="auto"/>
          <w:sz w:val="24"/>
          <w:szCs w:val="24"/>
        </w:rPr>
        <w:t>ed</w:t>
      </w:r>
      <w:r w:rsidRPr="000017D0">
        <w:rPr>
          <w:rFonts w:ascii="Times New Roman" w:hAnsi="Times New Roman" w:cs="Times New Roman"/>
          <w:color w:val="auto"/>
          <w:sz w:val="24"/>
          <w:szCs w:val="24"/>
        </w:rPr>
        <w:t xml:space="preserve"> that unusual social-cultural circumstances became the stimulus for us to reevaluate our thinking and practice in acquainted settings. </w:t>
      </w:r>
      <w:r w:rsidR="004D1096" w:rsidRPr="000017D0">
        <w:rPr>
          <w:rFonts w:ascii="Times New Roman" w:hAnsi="Times New Roman" w:cs="Times New Roman"/>
          <w:color w:val="auto"/>
          <w:sz w:val="24"/>
          <w:szCs w:val="24"/>
        </w:rPr>
        <w:t>The comparison bet</w:t>
      </w:r>
      <w:r w:rsidR="004D1096">
        <w:rPr>
          <w:rFonts w:ascii="Times New Roman" w:hAnsi="Times New Roman" w:cs="Times New Roman"/>
          <w:color w:val="auto"/>
          <w:sz w:val="24"/>
          <w:szCs w:val="24"/>
        </w:rPr>
        <w:t>ween Guam and Hong Kong suppor</w:t>
      </w:r>
      <w:r w:rsidR="004D1096" w:rsidRPr="000017D0">
        <w:rPr>
          <w:rFonts w:ascii="Times New Roman" w:hAnsi="Times New Roman" w:cs="Times New Roman"/>
          <w:color w:val="auto"/>
          <w:sz w:val="24"/>
          <w:szCs w:val="24"/>
        </w:rPr>
        <w:t>ted th</w:t>
      </w:r>
      <w:r w:rsidR="004D1096">
        <w:rPr>
          <w:rFonts w:ascii="Times New Roman" w:hAnsi="Times New Roman" w:cs="Times New Roman"/>
          <w:color w:val="auto"/>
          <w:sz w:val="24"/>
          <w:szCs w:val="24"/>
        </w:rPr>
        <w:t>eir</w:t>
      </w:r>
      <w:r w:rsidR="004D1096" w:rsidRPr="000017D0">
        <w:rPr>
          <w:rFonts w:ascii="Times New Roman" w:hAnsi="Times New Roman" w:cs="Times New Roman"/>
          <w:color w:val="auto"/>
          <w:sz w:val="24"/>
          <w:szCs w:val="24"/>
        </w:rPr>
        <w:t xml:space="preserve"> argument. </w:t>
      </w:r>
      <w:r w:rsidR="00576361" w:rsidRPr="000017D0">
        <w:rPr>
          <w:rFonts w:ascii="Times New Roman" w:hAnsi="Times New Roman" w:cs="Times New Roman"/>
          <w:color w:val="auto"/>
          <w:sz w:val="24"/>
          <w:szCs w:val="24"/>
        </w:rPr>
        <w:t>However</w:t>
      </w:r>
      <w:r w:rsidR="00576361" w:rsidRPr="003859B5">
        <w:rPr>
          <w:rFonts w:ascii="Times New Roman" w:hAnsi="Times New Roman" w:cs="Times New Roman"/>
          <w:color w:val="auto"/>
          <w:sz w:val="24"/>
          <w:szCs w:val="24"/>
        </w:rPr>
        <w:t>, th</w:t>
      </w:r>
      <w:r w:rsidR="00C54DFC" w:rsidRPr="003859B5">
        <w:rPr>
          <w:rFonts w:ascii="Times New Roman" w:hAnsi="Times New Roman" w:cs="Times New Roman"/>
          <w:color w:val="auto"/>
          <w:sz w:val="24"/>
          <w:szCs w:val="24"/>
        </w:rPr>
        <w:t>e</w:t>
      </w:r>
      <w:r w:rsidR="003859B5">
        <w:rPr>
          <w:rFonts w:ascii="Times New Roman" w:hAnsi="Times New Roman" w:cs="Times New Roman"/>
          <w:color w:val="auto"/>
          <w:sz w:val="24"/>
          <w:szCs w:val="24"/>
        </w:rPr>
        <w:t>se</w:t>
      </w:r>
      <w:r w:rsidR="00C54DFC" w:rsidRPr="003859B5">
        <w:rPr>
          <w:rFonts w:ascii="Times New Roman" w:hAnsi="Times New Roman" w:cs="Times New Roman"/>
          <w:color w:val="auto"/>
          <w:sz w:val="24"/>
          <w:szCs w:val="24"/>
        </w:rPr>
        <w:t xml:space="preserve"> findings</w:t>
      </w:r>
      <w:r w:rsidR="00576361" w:rsidRPr="003859B5">
        <w:rPr>
          <w:rFonts w:ascii="Times New Roman" w:hAnsi="Times New Roman" w:cs="Times New Roman"/>
          <w:color w:val="auto"/>
          <w:sz w:val="24"/>
          <w:szCs w:val="24"/>
        </w:rPr>
        <w:t xml:space="preserve"> only serve as a departure point. The </w:t>
      </w:r>
      <w:r w:rsidR="00AD548B" w:rsidRPr="003859B5">
        <w:rPr>
          <w:rFonts w:ascii="Times New Roman" w:hAnsi="Times New Roman" w:cs="Times New Roman"/>
          <w:color w:val="auto"/>
          <w:sz w:val="24"/>
          <w:szCs w:val="24"/>
        </w:rPr>
        <w:t xml:space="preserve">generalization of </w:t>
      </w:r>
      <w:r w:rsidR="00576361" w:rsidRPr="003859B5">
        <w:rPr>
          <w:rFonts w:ascii="Times New Roman" w:hAnsi="Times New Roman" w:cs="Times New Roman"/>
          <w:color w:val="auto"/>
          <w:sz w:val="24"/>
          <w:szCs w:val="24"/>
        </w:rPr>
        <w:t xml:space="preserve">analyses </w:t>
      </w:r>
      <w:r w:rsidR="00AD548B" w:rsidRPr="003859B5">
        <w:rPr>
          <w:rFonts w:ascii="Times New Roman" w:hAnsi="Times New Roman" w:cs="Times New Roman"/>
          <w:color w:val="auto"/>
          <w:sz w:val="24"/>
          <w:szCs w:val="24"/>
        </w:rPr>
        <w:t>is</w:t>
      </w:r>
      <w:r w:rsidR="00576361" w:rsidRPr="003859B5">
        <w:rPr>
          <w:rFonts w:ascii="Times New Roman" w:hAnsi="Times New Roman" w:cs="Times New Roman"/>
          <w:color w:val="auto"/>
          <w:sz w:val="24"/>
          <w:szCs w:val="24"/>
        </w:rPr>
        <w:t xml:space="preserve"> </w:t>
      </w:r>
      <w:r w:rsidR="00E10757" w:rsidRPr="003859B5">
        <w:rPr>
          <w:rFonts w:ascii="Times New Roman" w:hAnsi="Times New Roman" w:cs="Times New Roman"/>
          <w:color w:val="auto"/>
          <w:sz w:val="24"/>
          <w:szCs w:val="24"/>
        </w:rPr>
        <w:t>limited</w:t>
      </w:r>
      <w:r w:rsidR="00576361" w:rsidRPr="003859B5">
        <w:rPr>
          <w:rFonts w:ascii="Times New Roman" w:hAnsi="Times New Roman" w:cs="Times New Roman"/>
          <w:color w:val="auto"/>
          <w:sz w:val="24"/>
          <w:szCs w:val="24"/>
        </w:rPr>
        <w:t xml:space="preserve"> as only experiences</w:t>
      </w:r>
      <w:r w:rsidR="00576361" w:rsidRPr="000017D0">
        <w:rPr>
          <w:rFonts w:ascii="Times New Roman" w:hAnsi="Times New Roman" w:cs="Times New Roman"/>
          <w:color w:val="auto"/>
          <w:sz w:val="24"/>
          <w:szCs w:val="24"/>
        </w:rPr>
        <w:t xml:space="preserve"> of a small number of principals </w:t>
      </w:r>
      <w:r w:rsidR="00AD548B">
        <w:rPr>
          <w:rFonts w:ascii="Times New Roman" w:hAnsi="Times New Roman" w:cs="Times New Roman"/>
          <w:color w:val="auto"/>
          <w:sz w:val="24"/>
          <w:szCs w:val="24"/>
        </w:rPr>
        <w:t xml:space="preserve">were </w:t>
      </w:r>
      <w:r w:rsidR="00E10757">
        <w:rPr>
          <w:rFonts w:ascii="Times New Roman" w:hAnsi="Times New Roman" w:cs="Times New Roman"/>
          <w:color w:val="auto"/>
          <w:sz w:val="24"/>
          <w:szCs w:val="24"/>
        </w:rPr>
        <w:t>gathered</w:t>
      </w:r>
      <w:r w:rsidR="00576361" w:rsidRPr="000017D0">
        <w:rPr>
          <w:rFonts w:ascii="Times New Roman" w:hAnsi="Times New Roman" w:cs="Times New Roman"/>
          <w:color w:val="auto"/>
          <w:sz w:val="24"/>
          <w:szCs w:val="24"/>
        </w:rPr>
        <w:t xml:space="preserve">. As Anastasiou and Keller (2014) concluded that aspects of culture, politics, and other factors may account for a substantial portion of the variation among nations, more cross-national studies are </w:t>
      </w:r>
      <w:r w:rsidR="003859B5">
        <w:rPr>
          <w:rFonts w:ascii="Times New Roman" w:hAnsi="Times New Roman" w:cs="Times New Roman"/>
          <w:color w:val="auto"/>
          <w:sz w:val="24"/>
          <w:szCs w:val="24"/>
        </w:rPr>
        <w:t>therefore needed</w:t>
      </w:r>
      <w:r w:rsidR="00576361" w:rsidRPr="000017D0">
        <w:rPr>
          <w:rFonts w:ascii="Times New Roman" w:hAnsi="Times New Roman" w:cs="Times New Roman"/>
          <w:color w:val="auto"/>
          <w:sz w:val="24"/>
          <w:szCs w:val="24"/>
        </w:rPr>
        <w:t xml:space="preserve"> to examine contextual factors qualitatively to explore factors </w:t>
      </w:r>
      <w:r w:rsidR="00AD548B">
        <w:rPr>
          <w:rFonts w:ascii="Times New Roman" w:hAnsi="Times New Roman" w:cs="Times New Roman"/>
          <w:color w:val="auto"/>
          <w:sz w:val="24"/>
          <w:szCs w:val="24"/>
        </w:rPr>
        <w:t>influenc</w:t>
      </w:r>
      <w:r w:rsidR="00BF2E12">
        <w:rPr>
          <w:rFonts w:ascii="Times New Roman" w:hAnsi="Times New Roman" w:cs="Times New Roman"/>
          <w:color w:val="auto"/>
          <w:sz w:val="24"/>
          <w:szCs w:val="24"/>
        </w:rPr>
        <w:t xml:space="preserve">ing education for </w:t>
      </w:r>
      <w:r w:rsidR="008879F5">
        <w:rPr>
          <w:rFonts w:ascii="Times New Roman" w:hAnsi="Times New Roman" w:cs="Times New Roman"/>
          <w:color w:val="auto"/>
          <w:sz w:val="24"/>
          <w:szCs w:val="24"/>
        </w:rPr>
        <w:t xml:space="preserve">all </w:t>
      </w:r>
      <w:r w:rsidR="00576361" w:rsidRPr="000017D0">
        <w:rPr>
          <w:rFonts w:ascii="Times New Roman" w:hAnsi="Times New Roman" w:cs="Times New Roman"/>
          <w:color w:val="auto"/>
          <w:sz w:val="24"/>
          <w:szCs w:val="24"/>
        </w:rPr>
        <w:t xml:space="preserve">and to give meaning to statistical figures and policy documents. The availability of both qualitative and quantitative data to </w:t>
      </w:r>
      <w:r w:rsidR="00E10757">
        <w:rPr>
          <w:rFonts w:ascii="Times New Roman" w:hAnsi="Times New Roman" w:cs="Times New Roman"/>
          <w:color w:val="auto"/>
          <w:sz w:val="24"/>
          <w:szCs w:val="24"/>
        </w:rPr>
        <w:t xml:space="preserve">complement each other and to </w:t>
      </w:r>
      <w:r w:rsidR="00576361" w:rsidRPr="000017D0">
        <w:rPr>
          <w:rFonts w:ascii="Times New Roman" w:hAnsi="Times New Roman" w:cs="Times New Roman"/>
          <w:color w:val="auto"/>
          <w:sz w:val="24"/>
          <w:szCs w:val="24"/>
        </w:rPr>
        <w:t xml:space="preserve">contextualize cross-national </w:t>
      </w:r>
      <w:r w:rsidR="00576361" w:rsidRPr="000017D0">
        <w:rPr>
          <w:rFonts w:ascii="Times New Roman" w:hAnsi="Times New Roman" w:cs="Times New Roman"/>
          <w:color w:val="auto"/>
          <w:sz w:val="24"/>
          <w:szCs w:val="24"/>
        </w:rPr>
        <w:lastRenderedPageBreak/>
        <w:t xml:space="preserve">comparisons </w:t>
      </w:r>
      <w:r w:rsidR="006546CE">
        <w:rPr>
          <w:rFonts w:ascii="Times New Roman" w:hAnsi="Times New Roman" w:cs="Times New Roman"/>
          <w:color w:val="auto"/>
          <w:sz w:val="24"/>
          <w:szCs w:val="24"/>
        </w:rPr>
        <w:t>can</w:t>
      </w:r>
      <w:r w:rsidR="00715C81" w:rsidRPr="00162EC0">
        <w:rPr>
          <w:rFonts w:ascii="Times New Roman" w:hAnsi="Times New Roman" w:cs="Times New Roman"/>
          <w:color w:val="auto"/>
          <w:sz w:val="24"/>
          <w:szCs w:val="24"/>
        </w:rPr>
        <w:t xml:space="preserve"> offer more meaningful understanding of the relationship between national contexts and inclusive education provisions</w:t>
      </w:r>
      <w:r w:rsidR="00576361" w:rsidRPr="00162EC0">
        <w:rPr>
          <w:rFonts w:ascii="Times New Roman" w:hAnsi="Times New Roman" w:cs="Times New Roman"/>
          <w:color w:val="auto"/>
          <w:sz w:val="24"/>
          <w:szCs w:val="24"/>
        </w:rPr>
        <w:t>.</w:t>
      </w:r>
      <w:r w:rsidR="00576361" w:rsidRPr="000017D0">
        <w:rPr>
          <w:rFonts w:ascii="Times New Roman" w:hAnsi="Times New Roman" w:cs="Times New Roman"/>
          <w:color w:val="auto"/>
          <w:sz w:val="24"/>
          <w:szCs w:val="24"/>
        </w:rPr>
        <w:t xml:space="preserve"> This and other studies have together pointed to the </w:t>
      </w:r>
      <w:r w:rsidR="006546CE">
        <w:rPr>
          <w:rFonts w:ascii="Times New Roman" w:hAnsi="Times New Roman" w:cs="Times New Roman"/>
          <w:color w:val="auto"/>
          <w:sz w:val="24"/>
          <w:szCs w:val="24"/>
        </w:rPr>
        <w:t>value</w:t>
      </w:r>
      <w:r w:rsidR="00576361" w:rsidRPr="000017D0">
        <w:rPr>
          <w:rFonts w:ascii="Times New Roman" w:hAnsi="Times New Roman" w:cs="Times New Roman"/>
          <w:color w:val="auto"/>
          <w:sz w:val="24"/>
          <w:szCs w:val="24"/>
        </w:rPr>
        <w:t xml:space="preserve"> of </w:t>
      </w:r>
      <w:r w:rsidR="006546CE">
        <w:rPr>
          <w:rFonts w:ascii="Times New Roman" w:hAnsi="Times New Roman" w:cs="Times New Roman"/>
          <w:color w:val="auto"/>
          <w:sz w:val="24"/>
          <w:szCs w:val="24"/>
        </w:rPr>
        <w:t>understanding the contextual factors</w:t>
      </w:r>
      <w:r w:rsidR="00E807AF">
        <w:rPr>
          <w:rFonts w:ascii="Times New Roman" w:hAnsi="Times New Roman" w:cs="Times New Roman"/>
          <w:color w:val="auto"/>
          <w:sz w:val="24"/>
          <w:szCs w:val="24"/>
        </w:rPr>
        <w:t xml:space="preserve"> and their impact on inclusive education provisions</w:t>
      </w:r>
      <w:r w:rsidR="006546CE">
        <w:rPr>
          <w:rFonts w:ascii="Times New Roman" w:hAnsi="Times New Roman" w:cs="Times New Roman"/>
          <w:color w:val="auto"/>
          <w:sz w:val="24"/>
          <w:szCs w:val="24"/>
        </w:rPr>
        <w:t>.</w:t>
      </w:r>
      <w:r w:rsidR="00E807AF">
        <w:rPr>
          <w:rFonts w:ascii="Times New Roman" w:hAnsi="Times New Roman" w:cs="Times New Roman"/>
          <w:color w:val="auto"/>
          <w:sz w:val="24"/>
          <w:szCs w:val="24"/>
        </w:rPr>
        <w:t xml:space="preserve"> </w:t>
      </w:r>
      <w:r w:rsidR="006546CE">
        <w:rPr>
          <w:rFonts w:ascii="Times New Roman" w:hAnsi="Times New Roman" w:cs="Times New Roman"/>
          <w:color w:val="auto"/>
          <w:sz w:val="24"/>
          <w:szCs w:val="24"/>
        </w:rPr>
        <w:t xml:space="preserve"> </w:t>
      </w:r>
    </w:p>
    <w:p w14:paraId="69559F84" w14:textId="77777777" w:rsidR="00241080" w:rsidRDefault="00241080">
      <w:pPr>
        <w:suppressAutoHyphens w:val="0"/>
        <w:spacing w:after="0"/>
        <w:rPr>
          <w:rFonts w:ascii="Times New Roman" w:hAnsi="Times New Roman" w:cs="Times New Roman"/>
          <w:b/>
          <w:bCs/>
          <w:color w:val="auto"/>
          <w:position w:val="12"/>
          <w:sz w:val="24"/>
          <w:szCs w:val="24"/>
        </w:rPr>
      </w:pPr>
      <w:r>
        <w:rPr>
          <w:rFonts w:ascii="Times New Roman" w:hAnsi="Times New Roman" w:cs="Times New Roman"/>
          <w:b/>
          <w:bCs/>
          <w:color w:val="auto"/>
          <w:position w:val="12"/>
          <w:sz w:val="24"/>
          <w:szCs w:val="24"/>
        </w:rPr>
        <w:br w:type="page"/>
      </w:r>
    </w:p>
    <w:p w14:paraId="01E9C67C" w14:textId="719E84B2" w:rsidR="004673BD" w:rsidRDefault="00BE6BCE" w:rsidP="00CC7F94">
      <w:pPr>
        <w:spacing w:after="0" w:line="240" w:lineRule="auto"/>
        <w:jc w:val="center"/>
        <w:rPr>
          <w:rFonts w:ascii="Times New Roman" w:hAnsi="Times New Roman" w:cs="Times New Roman"/>
          <w:b/>
          <w:bCs/>
          <w:color w:val="auto"/>
          <w:position w:val="12"/>
          <w:sz w:val="24"/>
          <w:szCs w:val="24"/>
        </w:rPr>
      </w:pPr>
      <w:r w:rsidRPr="00CC7F94">
        <w:rPr>
          <w:rFonts w:ascii="Times New Roman" w:hAnsi="Times New Roman" w:cs="Times New Roman"/>
          <w:b/>
          <w:bCs/>
          <w:color w:val="auto"/>
          <w:position w:val="12"/>
          <w:sz w:val="24"/>
          <w:szCs w:val="24"/>
        </w:rPr>
        <w:lastRenderedPageBreak/>
        <w:t>References</w:t>
      </w:r>
    </w:p>
    <w:p w14:paraId="6D45A162" w14:textId="77777777" w:rsidR="00CC7F94" w:rsidRDefault="00CC7F94" w:rsidP="00CC7F94">
      <w:pPr>
        <w:spacing w:after="0" w:line="240" w:lineRule="auto"/>
        <w:jc w:val="center"/>
        <w:rPr>
          <w:rFonts w:ascii="Times New Roman" w:hAnsi="Times New Roman" w:cs="Times New Roman"/>
          <w:b/>
          <w:bCs/>
          <w:color w:val="auto"/>
          <w:position w:val="12"/>
          <w:sz w:val="24"/>
          <w:szCs w:val="24"/>
        </w:rPr>
      </w:pPr>
    </w:p>
    <w:p w14:paraId="6DCE59FE" w14:textId="581E7782" w:rsidR="00DC152D" w:rsidRPr="004B2788" w:rsidRDefault="00F60628"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Anastasiou, D.</w:t>
      </w:r>
      <w:r w:rsidR="00FE3510" w:rsidRPr="004B2788">
        <w:rPr>
          <w:rFonts w:ascii="Times New Roman" w:hAnsi="Times New Roman" w:cs="Times New Roman"/>
          <w:color w:val="auto"/>
          <w:sz w:val="24"/>
          <w:szCs w:val="24"/>
        </w:rPr>
        <w:t xml:space="preserve"> &amp; Keller, C. (2011)</w:t>
      </w:r>
      <w:r w:rsidR="001512A6" w:rsidRPr="004B2788">
        <w:rPr>
          <w:rFonts w:ascii="Times New Roman" w:hAnsi="Times New Roman" w:cs="Times New Roman"/>
          <w:color w:val="auto"/>
          <w:sz w:val="24"/>
          <w:szCs w:val="24"/>
        </w:rPr>
        <w:t>.</w:t>
      </w:r>
      <w:r w:rsidR="00BE6BCE" w:rsidRPr="004B2788">
        <w:rPr>
          <w:rFonts w:ascii="Times New Roman" w:hAnsi="Times New Roman" w:cs="Times New Roman"/>
          <w:color w:val="auto"/>
          <w:sz w:val="24"/>
          <w:szCs w:val="24"/>
        </w:rPr>
        <w:t xml:space="preserve"> International differences in provision for exceptional learners. In J. M. Kauffman &amp; D. P. Hallahan (Eds.), </w:t>
      </w:r>
      <w:r w:rsidR="00BE6BCE" w:rsidRPr="004B2788">
        <w:rPr>
          <w:rFonts w:ascii="Times New Roman" w:hAnsi="Times New Roman" w:cs="Times New Roman"/>
          <w:i/>
          <w:color w:val="auto"/>
          <w:sz w:val="24"/>
          <w:szCs w:val="24"/>
        </w:rPr>
        <w:t xml:space="preserve">Handbook of special </w:t>
      </w:r>
      <w:r w:rsidR="00BE6BCE" w:rsidRPr="004B2788">
        <w:rPr>
          <w:rStyle w:val="Strong"/>
          <w:rFonts w:ascii="Times New Roman" w:hAnsi="Times New Roman" w:cs="Times New Roman"/>
          <w:b w:val="0"/>
          <w:i/>
          <w:color w:val="auto"/>
          <w:sz w:val="24"/>
          <w:szCs w:val="24"/>
        </w:rPr>
        <w:t>education</w:t>
      </w:r>
      <w:r w:rsidR="00BE6BCE" w:rsidRPr="004B2788">
        <w:rPr>
          <w:rFonts w:ascii="Times New Roman" w:hAnsi="Times New Roman" w:cs="Times New Roman"/>
          <w:b/>
          <w:color w:val="auto"/>
          <w:sz w:val="24"/>
          <w:szCs w:val="24"/>
        </w:rPr>
        <w:t xml:space="preserve"> </w:t>
      </w:r>
      <w:r w:rsidR="009945C5" w:rsidRPr="004B2788">
        <w:rPr>
          <w:rFonts w:ascii="Times New Roman" w:hAnsi="Times New Roman" w:cs="Times New Roman"/>
          <w:color w:val="auto"/>
          <w:sz w:val="24"/>
          <w:szCs w:val="24"/>
        </w:rPr>
        <w:t>(pp. 773-787)</w:t>
      </w:r>
      <w:r w:rsidR="001512A6" w:rsidRPr="004B2788">
        <w:rPr>
          <w:rFonts w:ascii="Times New Roman" w:hAnsi="Times New Roman" w:cs="Times New Roman"/>
          <w:color w:val="auto"/>
          <w:sz w:val="24"/>
          <w:szCs w:val="24"/>
        </w:rPr>
        <w:t>.</w:t>
      </w:r>
      <w:r w:rsidR="00BE6BCE" w:rsidRPr="004B2788">
        <w:rPr>
          <w:rFonts w:ascii="Times New Roman" w:hAnsi="Times New Roman" w:cs="Times New Roman"/>
          <w:color w:val="auto"/>
          <w:sz w:val="24"/>
          <w:szCs w:val="24"/>
        </w:rPr>
        <w:t xml:space="preserve"> </w:t>
      </w:r>
      <w:r w:rsidR="001512A6" w:rsidRPr="004B2788">
        <w:rPr>
          <w:rFonts w:ascii="Times New Roman" w:hAnsi="Times New Roman" w:cs="Times New Roman"/>
          <w:color w:val="auto"/>
          <w:sz w:val="24"/>
          <w:szCs w:val="24"/>
        </w:rPr>
        <w:t>New York</w:t>
      </w:r>
      <w:r w:rsidR="00BE6BCE" w:rsidRPr="004B2788">
        <w:rPr>
          <w:rFonts w:ascii="Times New Roman" w:hAnsi="Times New Roman" w:cs="Times New Roman"/>
          <w:color w:val="auto"/>
          <w:sz w:val="24"/>
          <w:szCs w:val="24"/>
        </w:rPr>
        <w:t xml:space="preserve">: Routledge. </w:t>
      </w:r>
    </w:p>
    <w:p w14:paraId="205F56C3" w14:textId="5E169723" w:rsidR="004673BD" w:rsidRPr="004B2788" w:rsidRDefault="00F60628"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Anastasiou, D.</w:t>
      </w:r>
      <w:r w:rsidR="009945C5" w:rsidRPr="004B2788">
        <w:rPr>
          <w:rFonts w:ascii="Times New Roman" w:hAnsi="Times New Roman" w:cs="Times New Roman"/>
          <w:color w:val="auto"/>
          <w:sz w:val="24"/>
          <w:szCs w:val="24"/>
        </w:rPr>
        <w:t xml:space="preserve"> </w:t>
      </w:r>
      <w:r w:rsidRPr="004B2788">
        <w:rPr>
          <w:rFonts w:ascii="Times New Roman" w:hAnsi="Times New Roman" w:cs="Times New Roman"/>
          <w:color w:val="auto"/>
          <w:sz w:val="24"/>
          <w:szCs w:val="24"/>
        </w:rPr>
        <w:t>A.</w:t>
      </w:r>
      <w:r w:rsidR="00BE6BCE" w:rsidRPr="004B2788">
        <w:rPr>
          <w:rFonts w:ascii="Times New Roman" w:hAnsi="Times New Roman" w:cs="Times New Roman"/>
          <w:color w:val="auto"/>
          <w:sz w:val="24"/>
          <w:szCs w:val="24"/>
        </w:rPr>
        <w:t xml:space="preserve"> &amp; Keller, C. E. (2014)</w:t>
      </w:r>
      <w:r w:rsidR="000A6387" w:rsidRPr="004B2788">
        <w:rPr>
          <w:rFonts w:ascii="Times New Roman" w:hAnsi="Times New Roman" w:cs="Times New Roman"/>
          <w:color w:val="auto"/>
          <w:sz w:val="24"/>
          <w:szCs w:val="24"/>
        </w:rPr>
        <w:t>.</w:t>
      </w:r>
      <w:r w:rsidR="00BE6BCE" w:rsidRPr="004B2788">
        <w:rPr>
          <w:rFonts w:ascii="Times New Roman" w:hAnsi="Times New Roman" w:cs="Times New Roman"/>
          <w:color w:val="auto"/>
          <w:sz w:val="24"/>
          <w:szCs w:val="24"/>
        </w:rPr>
        <w:t xml:space="preserve"> Cross-National </w:t>
      </w:r>
      <w:r w:rsidR="000A6387" w:rsidRPr="004B2788">
        <w:rPr>
          <w:rFonts w:ascii="Times New Roman" w:hAnsi="Times New Roman" w:cs="Times New Roman"/>
          <w:color w:val="auto"/>
          <w:sz w:val="24"/>
          <w:szCs w:val="24"/>
        </w:rPr>
        <w:t>d</w:t>
      </w:r>
      <w:r w:rsidR="00BE6BCE" w:rsidRPr="004B2788">
        <w:rPr>
          <w:rFonts w:ascii="Times New Roman" w:hAnsi="Times New Roman" w:cs="Times New Roman"/>
          <w:color w:val="auto"/>
          <w:sz w:val="24"/>
          <w:szCs w:val="24"/>
        </w:rPr>
        <w:t xml:space="preserve">ifferences in </w:t>
      </w:r>
      <w:r w:rsidR="000A6387" w:rsidRPr="004B2788">
        <w:rPr>
          <w:rFonts w:ascii="Times New Roman" w:hAnsi="Times New Roman" w:cs="Times New Roman"/>
          <w:color w:val="auto"/>
          <w:sz w:val="24"/>
          <w:szCs w:val="24"/>
        </w:rPr>
        <w:t>s</w:t>
      </w:r>
      <w:r w:rsidR="00BE6BCE" w:rsidRPr="004B2788">
        <w:rPr>
          <w:rFonts w:ascii="Times New Roman" w:hAnsi="Times New Roman" w:cs="Times New Roman"/>
          <w:color w:val="auto"/>
          <w:sz w:val="24"/>
          <w:szCs w:val="24"/>
        </w:rPr>
        <w:t xml:space="preserve">pecial </w:t>
      </w:r>
      <w:r w:rsidR="000A6387" w:rsidRPr="004B2788">
        <w:rPr>
          <w:rFonts w:ascii="Times New Roman" w:hAnsi="Times New Roman" w:cs="Times New Roman"/>
          <w:color w:val="auto"/>
          <w:sz w:val="24"/>
          <w:szCs w:val="24"/>
        </w:rPr>
        <w:t>e</w:t>
      </w:r>
      <w:r w:rsidR="00BE6BCE" w:rsidRPr="004B2788">
        <w:rPr>
          <w:rFonts w:ascii="Times New Roman" w:hAnsi="Times New Roman" w:cs="Times New Roman"/>
          <w:color w:val="auto"/>
          <w:sz w:val="24"/>
          <w:szCs w:val="24"/>
        </w:rPr>
        <w:t xml:space="preserve">ducation </w:t>
      </w:r>
      <w:r w:rsidR="000A6387" w:rsidRPr="004B2788">
        <w:rPr>
          <w:rFonts w:ascii="Times New Roman" w:hAnsi="Times New Roman" w:cs="Times New Roman"/>
          <w:color w:val="auto"/>
          <w:sz w:val="24"/>
          <w:szCs w:val="24"/>
        </w:rPr>
        <w:t>c</w:t>
      </w:r>
      <w:r w:rsidR="00BE6BCE" w:rsidRPr="004B2788">
        <w:rPr>
          <w:rFonts w:ascii="Times New Roman" w:hAnsi="Times New Roman" w:cs="Times New Roman"/>
          <w:color w:val="auto"/>
          <w:sz w:val="24"/>
          <w:szCs w:val="24"/>
        </w:rPr>
        <w:t xml:space="preserve">overage: An </w:t>
      </w:r>
      <w:r w:rsidR="000A6387" w:rsidRPr="004B2788">
        <w:rPr>
          <w:rFonts w:ascii="Times New Roman" w:hAnsi="Times New Roman" w:cs="Times New Roman"/>
          <w:color w:val="auto"/>
          <w:sz w:val="24"/>
          <w:szCs w:val="24"/>
        </w:rPr>
        <w:t>e</w:t>
      </w:r>
      <w:r w:rsidR="00BE6BCE" w:rsidRPr="004B2788">
        <w:rPr>
          <w:rFonts w:ascii="Times New Roman" w:hAnsi="Times New Roman" w:cs="Times New Roman"/>
          <w:color w:val="auto"/>
          <w:sz w:val="24"/>
          <w:szCs w:val="24"/>
        </w:rPr>
        <w:t xml:space="preserve">mpirical </w:t>
      </w:r>
      <w:r w:rsidR="000A6387" w:rsidRPr="004B2788">
        <w:rPr>
          <w:rFonts w:ascii="Times New Roman" w:hAnsi="Times New Roman" w:cs="Times New Roman"/>
          <w:color w:val="auto"/>
          <w:sz w:val="24"/>
          <w:szCs w:val="24"/>
        </w:rPr>
        <w:t>a</w:t>
      </w:r>
      <w:r w:rsidR="00BE6BCE" w:rsidRPr="004B2788">
        <w:rPr>
          <w:rFonts w:ascii="Times New Roman" w:hAnsi="Times New Roman" w:cs="Times New Roman"/>
          <w:color w:val="auto"/>
          <w:sz w:val="24"/>
          <w:szCs w:val="24"/>
        </w:rPr>
        <w:t>nalysis</w:t>
      </w:r>
      <w:r w:rsidR="000A6387" w:rsidRPr="004B2788">
        <w:rPr>
          <w:rFonts w:ascii="Times New Roman" w:hAnsi="Times New Roman" w:cs="Times New Roman"/>
          <w:color w:val="auto"/>
          <w:sz w:val="24"/>
          <w:szCs w:val="24"/>
        </w:rPr>
        <w:t>.</w:t>
      </w:r>
      <w:r w:rsidR="00BE6BCE" w:rsidRPr="004B2788">
        <w:rPr>
          <w:rFonts w:ascii="Times New Roman" w:hAnsi="Times New Roman" w:cs="Times New Roman"/>
          <w:color w:val="auto"/>
          <w:sz w:val="24"/>
          <w:szCs w:val="24"/>
        </w:rPr>
        <w:t xml:space="preserve"> </w:t>
      </w:r>
      <w:r w:rsidR="00BE6BCE" w:rsidRPr="004B2788">
        <w:rPr>
          <w:rFonts w:ascii="Times New Roman" w:hAnsi="Times New Roman" w:cs="Times New Roman"/>
          <w:i/>
          <w:iCs/>
          <w:color w:val="auto"/>
          <w:sz w:val="24"/>
          <w:szCs w:val="24"/>
        </w:rPr>
        <w:t>Exceptional Children</w:t>
      </w:r>
      <w:r w:rsidR="00BE6BCE" w:rsidRPr="004B2788">
        <w:rPr>
          <w:rFonts w:ascii="Times New Roman" w:hAnsi="Times New Roman" w:cs="Times New Roman"/>
          <w:color w:val="auto"/>
          <w:sz w:val="24"/>
          <w:szCs w:val="24"/>
        </w:rPr>
        <w:t xml:space="preserve">, </w:t>
      </w:r>
      <w:r w:rsidR="00BE6BCE" w:rsidRPr="004B2788">
        <w:rPr>
          <w:rFonts w:ascii="Times New Roman" w:hAnsi="Times New Roman" w:cs="Times New Roman"/>
          <w:i/>
          <w:iCs/>
          <w:color w:val="auto"/>
          <w:sz w:val="24"/>
          <w:szCs w:val="24"/>
        </w:rPr>
        <w:t>80</w:t>
      </w:r>
      <w:r w:rsidR="00BE6BCE" w:rsidRPr="004B2788">
        <w:rPr>
          <w:rFonts w:ascii="Times New Roman" w:hAnsi="Times New Roman" w:cs="Times New Roman"/>
          <w:color w:val="auto"/>
          <w:sz w:val="24"/>
          <w:szCs w:val="24"/>
        </w:rPr>
        <w:t xml:space="preserve">(3), 353-367. </w:t>
      </w:r>
    </w:p>
    <w:p w14:paraId="049044FE" w14:textId="1F62AFD6" w:rsidR="004673BD" w:rsidRPr="004B2788" w:rsidRDefault="00BE6BCE" w:rsidP="009220EB">
      <w:pPr>
        <w:pStyle w:val="body-paragraph"/>
        <w:spacing w:beforeAutospacing="0" w:after="0" w:afterAutospacing="0"/>
        <w:ind w:left="426" w:hanging="426"/>
        <w:rPr>
          <w:color w:val="auto"/>
        </w:rPr>
      </w:pPr>
      <w:r w:rsidRPr="004B2788">
        <w:rPr>
          <w:color w:val="auto"/>
        </w:rPr>
        <w:t>Barton, L, &amp;</w:t>
      </w:r>
      <w:r w:rsidR="00FE3510" w:rsidRPr="004B2788">
        <w:rPr>
          <w:color w:val="auto"/>
        </w:rPr>
        <w:t xml:space="preserve"> Armstrong, F. (Eds.). (2007)</w:t>
      </w:r>
      <w:r w:rsidR="000A6387" w:rsidRPr="004B2788">
        <w:rPr>
          <w:color w:val="auto"/>
        </w:rPr>
        <w:t>.</w:t>
      </w:r>
      <w:r w:rsidRPr="004B2788">
        <w:rPr>
          <w:color w:val="auto"/>
        </w:rPr>
        <w:t xml:space="preserve"> </w:t>
      </w:r>
      <w:r w:rsidRPr="004B2788">
        <w:rPr>
          <w:i/>
          <w:color w:val="auto"/>
        </w:rPr>
        <w:t xml:space="preserve">Policy, experience and change: Cross cultural reflections on inclusive education </w:t>
      </w:r>
      <w:r w:rsidRPr="004B2788">
        <w:rPr>
          <w:color w:val="auto"/>
        </w:rPr>
        <w:t>(Vol. 4)</w:t>
      </w:r>
      <w:r w:rsidR="000A6387" w:rsidRPr="004B2788">
        <w:rPr>
          <w:color w:val="auto"/>
        </w:rPr>
        <w:t xml:space="preserve">. </w:t>
      </w:r>
      <w:r w:rsidRPr="004B2788">
        <w:rPr>
          <w:color w:val="auto"/>
        </w:rPr>
        <w:t>Dordrecht, Netherlands: Springer.</w:t>
      </w:r>
    </w:p>
    <w:p w14:paraId="7829A8AF" w14:textId="7688622D" w:rsidR="00F60628" w:rsidRPr="004B2788" w:rsidRDefault="00F60628"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Bureau of Labor Statistics</w:t>
      </w:r>
      <w:r w:rsidR="00FE3510" w:rsidRPr="004B2788">
        <w:rPr>
          <w:rFonts w:ascii="Times New Roman" w:hAnsi="Times New Roman" w:cs="Times New Roman"/>
          <w:color w:val="auto"/>
          <w:sz w:val="24"/>
          <w:szCs w:val="24"/>
        </w:rPr>
        <w:t>. (2011)</w:t>
      </w:r>
      <w:r w:rsidR="000A6387" w:rsidRPr="004B2788">
        <w:rPr>
          <w:rFonts w:ascii="Times New Roman" w:hAnsi="Times New Roman" w:cs="Times New Roman"/>
          <w:color w:val="auto"/>
          <w:sz w:val="24"/>
          <w:szCs w:val="24"/>
        </w:rPr>
        <w:t>.</w:t>
      </w:r>
      <w:r w:rsidRPr="004B2788">
        <w:rPr>
          <w:rFonts w:ascii="Times New Roman" w:hAnsi="Times New Roman" w:cs="Times New Roman"/>
          <w:color w:val="auto"/>
          <w:sz w:val="24"/>
          <w:szCs w:val="24"/>
        </w:rPr>
        <w:t xml:space="preserve"> </w:t>
      </w:r>
      <w:r w:rsidRPr="004B2788">
        <w:rPr>
          <w:rFonts w:ascii="Times New Roman" w:hAnsi="Times New Roman" w:cs="Times New Roman"/>
          <w:i/>
          <w:color w:val="auto"/>
          <w:sz w:val="24"/>
          <w:szCs w:val="24"/>
        </w:rPr>
        <w:t>Household and per capita income</w:t>
      </w:r>
      <w:r w:rsidRPr="004B2788">
        <w:rPr>
          <w:rFonts w:ascii="Times New Roman" w:hAnsi="Times New Roman" w:cs="Times New Roman"/>
          <w:color w:val="auto"/>
          <w:sz w:val="24"/>
          <w:szCs w:val="24"/>
        </w:rPr>
        <w:t xml:space="preserve">. </w:t>
      </w:r>
      <w:r w:rsidR="000A6387" w:rsidRPr="004B2788">
        <w:rPr>
          <w:rFonts w:ascii="Times New Roman" w:hAnsi="Times New Roman" w:cs="Times New Roman"/>
          <w:color w:val="auto"/>
          <w:sz w:val="24"/>
          <w:szCs w:val="24"/>
        </w:rPr>
        <w:t>Retrieved from</w:t>
      </w:r>
      <w:r w:rsidRPr="004B2788">
        <w:rPr>
          <w:rFonts w:ascii="Times New Roman" w:hAnsi="Times New Roman" w:cs="Times New Roman"/>
          <w:color w:val="auto"/>
          <w:sz w:val="24"/>
          <w:szCs w:val="24"/>
        </w:rPr>
        <w:t xml:space="preserve"> </w:t>
      </w:r>
      <w:hyperlink r:id="rId14" w:history="1">
        <w:r w:rsidR="009945C5" w:rsidRPr="004B2788">
          <w:rPr>
            <w:rStyle w:val="Hyperlink"/>
            <w:rFonts w:ascii="Times New Roman" w:hAnsi="Times New Roman" w:cs="Times New Roman"/>
            <w:sz w:val="24"/>
            <w:szCs w:val="24"/>
          </w:rPr>
          <w:t>http://bls.guam.gov/wp-content/uploads/bsk-pdfmanager/76_HOUSEHOLDPERCAPITAINCOME-2010.PDF</w:t>
        </w:r>
      </w:hyperlink>
      <w:r w:rsidR="000A6387" w:rsidRPr="004B2788">
        <w:rPr>
          <w:rFonts w:ascii="Times New Roman" w:hAnsi="Times New Roman" w:cs="Times New Roman"/>
          <w:color w:val="auto"/>
          <w:sz w:val="24"/>
          <w:szCs w:val="24"/>
        </w:rPr>
        <w:t xml:space="preserve"> </w:t>
      </w:r>
    </w:p>
    <w:p w14:paraId="71393124" w14:textId="150A0984" w:rsidR="004673BD" w:rsidRPr="004B2788" w:rsidRDefault="00BE6BCE"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Cent</w:t>
      </w:r>
      <w:r w:rsidR="00FE3510" w:rsidRPr="004B2788">
        <w:rPr>
          <w:rFonts w:ascii="Times New Roman" w:hAnsi="Times New Roman" w:cs="Times New Roman"/>
          <w:color w:val="auto"/>
          <w:sz w:val="24"/>
          <w:szCs w:val="24"/>
        </w:rPr>
        <w:t>ral Intelligence Agency. (2014)</w:t>
      </w:r>
      <w:r w:rsidR="000A6387" w:rsidRPr="004B2788">
        <w:rPr>
          <w:rFonts w:ascii="Times New Roman" w:hAnsi="Times New Roman" w:cs="Times New Roman"/>
          <w:color w:val="auto"/>
          <w:sz w:val="24"/>
          <w:szCs w:val="24"/>
        </w:rPr>
        <w:t>.</w:t>
      </w:r>
      <w:r w:rsidRPr="004B2788">
        <w:rPr>
          <w:rFonts w:ascii="Times New Roman" w:hAnsi="Times New Roman" w:cs="Times New Roman"/>
          <w:color w:val="auto"/>
          <w:sz w:val="24"/>
          <w:szCs w:val="24"/>
        </w:rPr>
        <w:t xml:space="preserve"> </w:t>
      </w:r>
      <w:r w:rsidR="004B2788" w:rsidRPr="004B2788">
        <w:rPr>
          <w:rFonts w:ascii="Times New Roman" w:hAnsi="Times New Roman" w:cs="Times New Roman"/>
          <w:i/>
          <w:color w:val="auto"/>
          <w:sz w:val="24"/>
          <w:szCs w:val="24"/>
        </w:rPr>
        <w:t xml:space="preserve">CIA </w:t>
      </w:r>
      <w:r w:rsidR="004B2788" w:rsidRPr="004B2788">
        <w:rPr>
          <w:rFonts w:ascii="Times New Roman" w:hAnsi="Times New Roman" w:cs="Times New Roman" w:hint="eastAsia"/>
          <w:i/>
          <w:color w:val="auto"/>
          <w:sz w:val="24"/>
          <w:szCs w:val="24"/>
        </w:rPr>
        <w:t>w</w:t>
      </w:r>
      <w:r w:rsidR="004B2788" w:rsidRPr="004B2788">
        <w:rPr>
          <w:rFonts w:ascii="Times New Roman" w:hAnsi="Times New Roman" w:cs="Times New Roman"/>
          <w:i/>
          <w:color w:val="auto"/>
          <w:sz w:val="24"/>
          <w:szCs w:val="24"/>
        </w:rPr>
        <w:t>orld f</w:t>
      </w:r>
      <w:r w:rsidRPr="004B2788">
        <w:rPr>
          <w:rFonts w:ascii="Times New Roman" w:hAnsi="Times New Roman" w:cs="Times New Roman"/>
          <w:i/>
          <w:color w:val="auto"/>
          <w:sz w:val="24"/>
          <w:szCs w:val="24"/>
        </w:rPr>
        <w:t>actbook</w:t>
      </w:r>
      <w:r w:rsidRPr="004B2788">
        <w:rPr>
          <w:rFonts w:ascii="Times New Roman" w:hAnsi="Times New Roman" w:cs="Times New Roman"/>
          <w:color w:val="auto"/>
          <w:sz w:val="24"/>
          <w:szCs w:val="24"/>
        </w:rPr>
        <w:t xml:space="preserve">. </w:t>
      </w:r>
      <w:r w:rsidR="000A6387" w:rsidRPr="004B2788">
        <w:rPr>
          <w:rFonts w:ascii="Times New Roman" w:hAnsi="Times New Roman" w:cs="Times New Roman"/>
          <w:color w:val="auto"/>
          <w:sz w:val="24"/>
          <w:szCs w:val="24"/>
        </w:rPr>
        <w:t>Retrieved from</w:t>
      </w:r>
      <w:r w:rsidRPr="004B2788">
        <w:rPr>
          <w:rFonts w:ascii="Times New Roman" w:hAnsi="Times New Roman" w:cs="Times New Roman"/>
          <w:color w:val="auto"/>
          <w:sz w:val="24"/>
          <w:szCs w:val="24"/>
        </w:rPr>
        <w:t xml:space="preserve"> </w:t>
      </w:r>
      <w:hyperlink r:id="rId15" w:history="1">
        <w:r w:rsidR="009945C5" w:rsidRPr="004B2788">
          <w:rPr>
            <w:rStyle w:val="Hyperlink"/>
            <w:rFonts w:ascii="Times New Roman" w:hAnsi="Times New Roman" w:cs="Times New Roman"/>
            <w:sz w:val="24"/>
            <w:szCs w:val="24"/>
          </w:rPr>
          <w:t>https://www.cia.gov/library/publications/the-world-factbook/geos/gq.html</w:t>
        </w:r>
      </w:hyperlink>
      <w:r w:rsidR="000A6387" w:rsidRPr="004B2788">
        <w:rPr>
          <w:rFonts w:ascii="Times New Roman" w:hAnsi="Times New Roman" w:cs="Times New Roman"/>
          <w:color w:val="auto"/>
          <w:sz w:val="24"/>
          <w:szCs w:val="24"/>
        </w:rPr>
        <w:t xml:space="preserve"> </w:t>
      </w:r>
    </w:p>
    <w:p w14:paraId="5A826CBF" w14:textId="52619CAA" w:rsidR="00FE3510" w:rsidRPr="004B2788" w:rsidRDefault="00BE6BCE" w:rsidP="009220EB">
      <w:pPr>
        <w:pStyle w:val="TextBody"/>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Deng, M.</w:t>
      </w:r>
      <w:r w:rsidR="00FE3510" w:rsidRPr="004B2788">
        <w:rPr>
          <w:rFonts w:ascii="Times New Roman" w:hAnsi="Times New Roman" w:cs="Times New Roman"/>
          <w:color w:val="auto"/>
          <w:sz w:val="24"/>
          <w:szCs w:val="24"/>
        </w:rPr>
        <w:t>, &amp; Poon-McBrayer, K. F. (2004)</w:t>
      </w:r>
      <w:r w:rsidR="000A6387" w:rsidRPr="004B2788">
        <w:rPr>
          <w:rFonts w:ascii="Times New Roman" w:hAnsi="Times New Roman" w:cs="Times New Roman"/>
          <w:color w:val="auto"/>
          <w:sz w:val="24"/>
          <w:szCs w:val="24"/>
        </w:rPr>
        <w:t>.</w:t>
      </w:r>
      <w:r w:rsidRPr="004B2788">
        <w:rPr>
          <w:rFonts w:ascii="Times New Roman" w:hAnsi="Times New Roman" w:cs="Times New Roman"/>
          <w:color w:val="auto"/>
          <w:sz w:val="24"/>
          <w:szCs w:val="24"/>
        </w:rPr>
        <w:t xml:space="preserve"> Inclusive education in China: </w:t>
      </w:r>
      <w:r w:rsidR="000A6387" w:rsidRPr="004B2788">
        <w:rPr>
          <w:rFonts w:ascii="Times New Roman" w:hAnsi="Times New Roman" w:cs="Times New Roman"/>
          <w:color w:val="auto"/>
          <w:sz w:val="24"/>
          <w:szCs w:val="24"/>
        </w:rPr>
        <w:t>Conceptualization</w:t>
      </w:r>
      <w:r w:rsidRPr="004B2788">
        <w:rPr>
          <w:rFonts w:ascii="Times New Roman" w:hAnsi="Times New Roman" w:cs="Times New Roman"/>
          <w:color w:val="auto"/>
          <w:sz w:val="24"/>
          <w:szCs w:val="24"/>
        </w:rPr>
        <w:t xml:space="preserve"> and realization. </w:t>
      </w:r>
      <w:r w:rsidRPr="004B2788">
        <w:rPr>
          <w:rFonts w:ascii="Times New Roman" w:hAnsi="Times New Roman" w:cs="Times New Roman"/>
          <w:i/>
          <w:color w:val="auto"/>
          <w:sz w:val="24"/>
          <w:szCs w:val="24"/>
        </w:rPr>
        <w:t>Asia-Pacific</w:t>
      </w:r>
      <w:r w:rsidRPr="004B2788">
        <w:rPr>
          <w:rFonts w:ascii="Times New Roman" w:hAnsi="Times New Roman" w:cs="Times New Roman"/>
          <w:color w:val="auto"/>
          <w:sz w:val="24"/>
          <w:szCs w:val="24"/>
        </w:rPr>
        <w:t xml:space="preserve"> </w:t>
      </w:r>
      <w:r w:rsidRPr="004B2788">
        <w:rPr>
          <w:rFonts w:ascii="Times New Roman" w:hAnsi="Times New Roman" w:cs="Times New Roman"/>
          <w:i/>
          <w:color w:val="auto"/>
          <w:sz w:val="24"/>
          <w:szCs w:val="24"/>
        </w:rPr>
        <w:t>Journal of Education, 24</w:t>
      </w:r>
      <w:r w:rsidRPr="004B2788">
        <w:rPr>
          <w:rFonts w:ascii="Times New Roman" w:hAnsi="Times New Roman" w:cs="Times New Roman"/>
          <w:color w:val="auto"/>
          <w:sz w:val="24"/>
          <w:szCs w:val="24"/>
        </w:rPr>
        <w:t xml:space="preserve">(2), 143-156. </w:t>
      </w:r>
    </w:p>
    <w:p w14:paraId="61FA2122" w14:textId="2528B582" w:rsidR="00EC42AF" w:rsidRPr="004B2788" w:rsidRDefault="00623D47" w:rsidP="009220EB">
      <w:pPr>
        <w:pStyle w:val="TextBody"/>
        <w:spacing w:after="0" w:line="240" w:lineRule="auto"/>
        <w:ind w:left="426" w:hanging="426"/>
        <w:rPr>
          <w:rFonts w:ascii="Times New Roman" w:hAnsi="Times New Roman" w:cs="Times New Roman"/>
          <w:sz w:val="24"/>
          <w:szCs w:val="24"/>
        </w:rPr>
      </w:pPr>
      <w:r w:rsidRPr="004B2788">
        <w:rPr>
          <w:rFonts w:ascii="Times New Roman" w:hAnsi="Times New Roman" w:cs="Times New Roman"/>
          <w:sz w:val="24"/>
          <w:szCs w:val="24"/>
        </w:rPr>
        <w:t>Deng, M.</w:t>
      </w:r>
      <w:r w:rsidR="00EC42AF" w:rsidRPr="004B2788">
        <w:rPr>
          <w:rFonts w:ascii="Times New Roman" w:hAnsi="Times New Roman" w:cs="Times New Roman"/>
          <w:sz w:val="24"/>
          <w:szCs w:val="24"/>
        </w:rPr>
        <w:t xml:space="preserve"> &amp; Poon-McBrayer, K. F. (2012</w:t>
      </w:r>
      <w:r w:rsidRPr="004B2788">
        <w:rPr>
          <w:rFonts w:ascii="Times New Roman" w:hAnsi="Times New Roman" w:cs="Times New Roman"/>
          <w:sz w:val="24"/>
          <w:szCs w:val="24"/>
        </w:rPr>
        <w:t>)</w:t>
      </w:r>
      <w:r w:rsidR="000A6387" w:rsidRPr="004B2788">
        <w:rPr>
          <w:rFonts w:ascii="Times New Roman" w:hAnsi="Times New Roman" w:cs="Times New Roman"/>
          <w:sz w:val="24"/>
          <w:szCs w:val="24"/>
        </w:rPr>
        <w:t>.</w:t>
      </w:r>
      <w:r w:rsidRPr="004B2788">
        <w:rPr>
          <w:rFonts w:ascii="Times New Roman" w:hAnsi="Times New Roman" w:cs="Times New Roman"/>
          <w:sz w:val="24"/>
          <w:szCs w:val="24"/>
        </w:rPr>
        <w:t xml:space="preserve"> </w:t>
      </w:r>
      <w:r w:rsidR="00EC42AF" w:rsidRPr="004B2788">
        <w:rPr>
          <w:rFonts w:ascii="Times New Roman" w:hAnsi="Times New Roman" w:cs="Times New Roman"/>
          <w:sz w:val="24"/>
          <w:szCs w:val="24"/>
        </w:rPr>
        <w:t>Reforms and challenges in the era of inclusi</w:t>
      </w:r>
      <w:r w:rsidRPr="004B2788">
        <w:rPr>
          <w:rFonts w:ascii="Times New Roman" w:hAnsi="Times New Roman" w:cs="Times New Roman"/>
          <w:sz w:val="24"/>
          <w:szCs w:val="24"/>
        </w:rPr>
        <w:t>ve education: the case of China,</w:t>
      </w:r>
      <w:r w:rsidR="00EC42AF" w:rsidRPr="004B2788">
        <w:rPr>
          <w:rFonts w:ascii="Times New Roman" w:hAnsi="Times New Roman" w:cs="Times New Roman"/>
          <w:sz w:val="24"/>
          <w:szCs w:val="24"/>
        </w:rPr>
        <w:t xml:space="preserve"> </w:t>
      </w:r>
      <w:r w:rsidR="00EC42AF" w:rsidRPr="004B2788">
        <w:rPr>
          <w:rFonts w:ascii="Times New Roman" w:hAnsi="Times New Roman" w:cs="Times New Roman"/>
          <w:i/>
          <w:sz w:val="24"/>
          <w:szCs w:val="24"/>
        </w:rPr>
        <w:t>British Journal of Special Education, 39</w:t>
      </w:r>
      <w:r w:rsidR="00EC42AF" w:rsidRPr="004B2788">
        <w:rPr>
          <w:rFonts w:ascii="Times New Roman" w:hAnsi="Times New Roman" w:cs="Times New Roman"/>
          <w:sz w:val="24"/>
          <w:szCs w:val="24"/>
        </w:rPr>
        <w:t>(3), 117-122.</w:t>
      </w:r>
      <w:r w:rsidR="00EC42AF" w:rsidRPr="004B2788">
        <w:rPr>
          <w:rFonts w:ascii="Times New Roman" w:hAnsi="Times New Roman" w:cs="Times New Roman"/>
          <w:i/>
          <w:sz w:val="24"/>
          <w:szCs w:val="24"/>
        </w:rPr>
        <w:t xml:space="preserve"> </w:t>
      </w:r>
      <w:r w:rsidR="005058A2" w:rsidRPr="004B2788">
        <w:rPr>
          <w:rFonts w:ascii="Times New Roman" w:hAnsi="Times New Roman" w:cs="Times New Roman"/>
          <w:sz w:val="24"/>
          <w:szCs w:val="24"/>
        </w:rPr>
        <w:t>doi</w:t>
      </w:r>
      <w:r w:rsidR="00EC42AF" w:rsidRPr="004B2788">
        <w:rPr>
          <w:rFonts w:ascii="Times New Roman" w:hAnsi="Times New Roman" w:cs="Times New Roman"/>
          <w:sz w:val="24"/>
          <w:szCs w:val="24"/>
        </w:rPr>
        <w:t xml:space="preserve">: 10.1111/j.1467-8578.2012.00551.x </w:t>
      </w:r>
    </w:p>
    <w:p w14:paraId="392D2094" w14:textId="137BB3C0" w:rsidR="004673BD" w:rsidRPr="004B2788" w:rsidRDefault="00BE6BCE"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Department</w:t>
      </w:r>
      <w:r w:rsidR="00FE3510" w:rsidRPr="004B2788">
        <w:rPr>
          <w:rFonts w:ascii="Times New Roman" w:hAnsi="Times New Roman" w:cs="Times New Roman"/>
          <w:color w:val="auto"/>
          <w:sz w:val="24"/>
          <w:szCs w:val="24"/>
        </w:rPr>
        <w:t xml:space="preserve"> of Justice (Hong Kong). (2013)</w:t>
      </w:r>
      <w:r w:rsidR="000A6387" w:rsidRPr="004B2788">
        <w:rPr>
          <w:rFonts w:ascii="Times New Roman" w:hAnsi="Times New Roman" w:cs="Times New Roman"/>
          <w:color w:val="auto"/>
          <w:sz w:val="24"/>
          <w:szCs w:val="24"/>
        </w:rPr>
        <w:t>.</w:t>
      </w:r>
      <w:r w:rsidRPr="004B2788">
        <w:rPr>
          <w:rFonts w:ascii="Times New Roman" w:hAnsi="Times New Roman" w:cs="Times New Roman"/>
          <w:color w:val="auto"/>
          <w:sz w:val="24"/>
          <w:szCs w:val="24"/>
        </w:rPr>
        <w:t xml:space="preserve"> </w:t>
      </w:r>
      <w:r w:rsidR="004F6DE4" w:rsidRPr="004B2788">
        <w:rPr>
          <w:rFonts w:ascii="Times New Roman" w:hAnsi="Times New Roman" w:cs="Times New Roman"/>
          <w:i/>
          <w:color w:val="auto"/>
          <w:sz w:val="24"/>
          <w:szCs w:val="24"/>
        </w:rPr>
        <w:t>Disability d</w:t>
      </w:r>
      <w:r w:rsidRPr="004B2788">
        <w:rPr>
          <w:rFonts w:ascii="Times New Roman" w:hAnsi="Times New Roman" w:cs="Times New Roman"/>
          <w:i/>
          <w:color w:val="auto"/>
          <w:sz w:val="24"/>
          <w:szCs w:val="24"/>
        </w:rPr>
        <w:t>iscrimin</w:t>
      </w:r>
      <w:r w:rsidR="004F6DE4" w:rsidRPr="004B2788">
        <w:rPr>
          <w:rFonts w:ascii="Times New Roman" w:hAnsi="Times New Roman" w:cs="Times New Roman"/>
          <w:i/>
          <w:color w:val="auto"/>
          <w:sz w:val="24"/>
          <w:szCs w:val="24"/>
        </w:rPr>
        <w:t>ation o</w:t>
      </w:r>
      <w:r w:rsidR="00235F3C" w:rsidRPr="004B2788">
        <w:rPr>
          <w:rFonts w:ascii="Times New Roman" w:hAnsi="Times New Roman" w:cs="Times New Roman"/>
          <w:i/>
          <w:color w:val="auto"/>
          <w:sz w:val="24"/>
          <w:szCs w:val="24"/>
        </w:rPr>
        <w:t>rdinance</w:t>
      </w:r>
      <w:r w:rsidR="00235F3C" w:rsidRPr="004B2788">
        <w:rPr>
          <w:rFonts w:ascii="Times New Roman" w:hAnsi="Times New Roman" w:cs="Times New Roman"/>
          <w:color w:val="auto"/>
          <w:sz w:val="24"/>
          <w:szCs w:val="24"/>
        </w:rPr>
        <w:t xml:space="preserve">. </w:t>
      </w:r>
      <w:r w:rsidR="000A6387" w:rsidRPr="004B2788">
        <w:rPr>
          <w:rFonts w:ascii="Times New Roman" w:hAnsi="Times New Roman" w:cs="Times New Roman"/>
          <w:color w:val="auto"/>
          <w:sz w:val="24"/>
          <w:szCs w:val="24"/>
        </w:rPr>
        <w:t>Retrieved from</w:t>
      </w:r>
      <w:r w:rsidR="00235F3C" w:rsidRPr="004B2788">
        <w:rPr>
          <w:rFonts w:ascii="Times New Roman" w:hAnsi="Times New Roman" w:cs="Times New Roman"/>
          <w:color w:val="auto"/>
          <w:sz w:val="24"/>
          <w:szCs w:val="24"/>
        </w:rPr>
        <w:t xml:space="preserve"> </w:t>
      </w:r>
      <w:hyperlink r:id="rId16" w:history="1">
        <w:r w:rsidR="009945C5" w:rsidRPr="004B2788">
          <w:rPr>
            <w:rStyle w:val="Hyperlink"/>
            <w:rFonts w:ascii="Times New Roman" w:hAnsi="Times New Roman" w:cs="Times New Roman"/>
            <w:sz w:val="24"/>
            <w:szCs w:val="24"/>
          </w:rPr>
          <w:t>http://www.legislation.gov.hk/blis_pdf.nsf/CurAllEngDoc/D72F7A7DE6892EEE482575EF000ED92F/$FILE/CAP_487_e_b5.pdf</w:t>
        </w:r>
      </w:hyperlink>
      <w:r w:rsidR="000A6387" w:rsidRPr="004B2788">
        <w:rPr>
          <w:rFonts w:ascii="Times New Roman" w:hAnsi="Times New Roman" w:cs="Times New Roman"/>
          <w:color w:val="auto"/>
          <w:sz w:val="24"/>
          <w:szCs w:val="24"/>
        </w:rPr>
        <w:t xml:space="preserve"> </w:t>
      </w:r>
    </w:p>
    <w:p w14:paraId="776D1679" w14:textId="074079E9" w:rsidR="00FA47C4" w:rsidRPr="004B2788" w:rsidRDefault="00FA47C4" w:rsidP="009220EB">
      <w:pPr>
        <w:widowControl w:val="0"/>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 xml:space="preserve">Education Bureau. (2010). </w:t>
      </w:r>
      <w:r w:rsidRPr="004B2788">
        <w:rPr>
          <w:rFonts w:ascii="Times New Roman" w:hAnsi="Times New Roman" w:cs="Times New Roman"/>
          <w:i/>
          <w:color w:val="auto"/>
          <w:sz w:val="24"/>
          <w:szCs w:val="24"/>
        </w:rPr>
        <w:t>Operation guide on whole school approach to integrated education</w:t>
      </w:r>
      <w:r w:rsidRPr="004B2788">
        <w:rPr>
          <w:rFonts w:ascii="Times New Roman" w:hAnsi="Times New Roman" w:cs="Times New Roman"/>
          <w:color w:val="auto"/>
          <w:sz w:val="24"/>
          <w:szCs w:val="24"/>
        </w:rPr>
        <w:t>. Retrieved from http://www.edb.gov.hk/attachment/en/edu-system/special/support/wsa/ie%20guide_en.pdf</w:t>
      </w:r>
    </w:p>
    <w:p w14:paraId="5D192359" w14:textId="6B9B3A2D" w:rsidR="004673BD" w:rsidRPr="004B2788" w:rsidRDefault="00FE3510" w:rsidP="009220EB">
      <w:pPr>
        <w:widowControl w:val="0"/>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Education Bureau. (2014)</w:t>
      </w:r>
      <w:r w:rsidR="00D50E60" w:rsidRPr="004B2788">
        <w:rPr>
          <w:rFonts w:ascii="Times New Roman" w:hAnsi="Times New Roman" w:cs="Times New Roman"/>
          <w:color w:val="auto"/>
          <w:sz w:val="24"/>
          <w:szCs w:val="24"/>
        </w:rPr>
        <w:t>.</w:t>
      </w:r>
      <w:r w:rsidR="00BE6BCE" w:rsidRPr="004B2788">
        <w:rPr>
          <w:rFonts w:ascii="Times New Roman" w:hAnsi="Times New Roman" w:cs="Times New Roman"/>
          <w:color w:val="auto"/>
          <w:sz w:val="24"/>
          <w:szCs w:val="24"/>
        </w:rPr>
        <w:t xml:space="preserve"> </w:t>
      </w:r>
      <w:r w:rsidR="004B2788" w:rsidRPr="004B2788">
        <w:rPr>
          <w:rFonts w:ascii="Times New Roman" w:hAnsi="Times New Roman" w:cs="Times New Roman"/>
          <w:i/>
          <w:iCs/>
          <w:color w:val="auto"/>
          <w:sz w:val="24"/>
          <w:szCs w:val="24"/>
        </w:rPr>
        <w:t>Education B</w:t>
      </w:r>
      <w:r w:rsidR="004F6DE4" w:rsidRPr="004B2788">
        <w:rPr>
          <w:rFonts w:ascii="Times New Roman" w:hAnsi="Times New Roman" w:cs="Times New Roman"/>
          <w:i/>
          <w:iCs/>
          <w:color w:val="auto"/>
          <w:sz w:val="24"/>
          <w:szCs w:val="24"/>
        </w:rPr>
        <w:t>ureau c</w:t>
      </w:r>
      <w:r w:rsidR="00BE6BCE" w:rsidRPr="004B2788">
        <w:rPr>
          <w:rFonts w:ascii="Times New Roman" w:hAnsi="Times New Roman" w:cs="Times New Roman"/>
          <w:i/>
          <w:iCs/>
          <w:color w:val="auto"/>
          <w:sz w:val="24"/>
          <w:szCs w:val="24"/>
        </w:rPr>
        <w:t>ircular No. 12/2014: Enhancement of</w:t>
      </w:r>
      <w:r w:rsidR="00BE6BCE" w:rsidRPr="004B2788">
        <w:rPr>
          <w:rFonts w:ascii="Times New Roman" w:hAnsi="Times New Roman" w:cs="Times New Roman"/>
          <w:color w:val="auto"/>
          <w:sz w:val="24"/>
          <w:szCs w:val="24"/>
        </w:rPr>
        <w:t xml:space="preserve"> </w:t>
      </w:r>
      <w:r w:rsidR="00BE6BCE" w:rsidRPr="004B2788">
        <w:rPr>
          <w:rFonts w:ascii="Times New Roman" w:hAnsi="Times New Roman" w:cs="Times New Roman"/>
          <w:i/>
          <w:iCs/>
          <w:color w:val="auto"/>
          <w:sz w:val="24"/>
          <w:szCs w:val="24"/>
        </w:rPr>
        <w:t xml:space="preserve">learning support grant for primary and secondary schools. </w:t>
      </w:r>
      <w:r w:rsidR="00D50E60" w:rsidRPr="004B2788">
        <w:rPr>
          <w:rFonts w:ascii="Times New Roman" w:hAnsi="Times New Roman" w:cs="Times New Roman"/>
          <w:color w:val="auto"/>
          <w:sz w:val="24"/>
          <w:szCs w:val="24"/>
        </w:rPr>
        <w:t>Retrieved from</w:t>
      </w:r>
      <w:r w:rsidR="00BE6BCE" w:rsidRPr="004B2788">
        <w:rPr>
          <w:rFonts w:ascii="Times New Roman" w:hAnsi="Times New Roman" w:cs="Times New Roman"/>
          <w:i/>
          <w:iCs/>
          <w:color w:val="auto"/>
          <w:sz w:val="24"/>
          <w:szCs w:val="24"/>
        </w:rPr>
        <w:t xml:space="preserve"> </w:t>
      </w:r>
      <w:hyperlink r:id="rId17" w:history="1">
        <w:r w:rsidR="009945C5" w:rsidRPr="004B2788">
          <w:rPr>
            <w:rStyle w:val="Hyperlink"/>
            <w:rFonts w:ascii="Times New Roman" w:hAnsi="Times New Roman" w:cs="Times New Roman"/>
            <w:sz w:val="24"/>
            <w:szCs w:val="24"/>
          </w:rPr>
          <w:t>http://applications.edb.gov.hk/circular/upload/EDBC/EDBC14012E.pdf</w:t>
        </w:r>
      </w:hyperlink>
      <w:r w:rsidR="00D50E60" w:rsidRPr="004B2788">
        <w:rPr>
          <w:rFonts w:ascii="Times New Roman" w:hAnsi="Times New Roman" w:cs="Times New Roman"/>
          <w:color w:val="auto"/>
          <w:sz w:val="24"/>
          <w:szCs w:val="24"/>
        </w:rPr>
        <w:t xml:space="preserve"> </w:t>
      </w:r>
    </w:p>
    <w:p w14:paraId="3D4F8C74" w14:textId="587F82E1" w:rsidR="009F18F0" w:rsidRPr="004B2788" w:rsidRDefault="009F18F0" w:rsidP="009220EB">
      <w:pPr>
        <w:widowControl w:val="0"/>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 xml:space="preserve">Education Bureau. (2015). </w:t>
      </w:r>
      <w:r w:rsidRPr="004B2788">
        <w:rPr>
          <w:rFonts w:ascii="Times New Roman" w:hAnsi="Times New Roman" w:cs="Times New Roman"/>
          <w:i/>
          <w:color w:val="auto"/>
          <w:sz w:val="24"/>
          <w:szCs w:val="24"/>
        </w:rPr>
        <w:t xml:space="preserve">School </w:t>
      </w:r>
      <w:r w:rsidR="0043290E" w:rsidRPr="004B2788">
        <w:rPr>
          <w:rFonts w:ascii="Times New Roman" w:hAnsi="Times New Roman" w:cs="Times New Roman"/>
          <w:i/>
          <w:color w:val="auto"/>
          <w:sz w:val="24"/>
          <w:szCs w:val="24"/>
        </w:rPr>
        <w:t>p</w:t>
      </w:r>
      <w:r w:rsidRPr="004B2788">
        <w:rPr>
          <w:rFonts w:ascii="Times New Roman" w:hAnsi="Times New Roman" w:cs="Times New Roman"/>
          <w:i/>
          <w:color w:val="auto"/>
          <w:sz w:val="24"/>
          <w:szCs w:val="24"/>
        </w:rPr>
        <w:t xml:space="preserve">artnership </w:t>
      </w:r>
      <w:r w:rsidR="0043290E" w:rsidRPr="004B2788">
        <w:rPr>
          <w:rFonts w:ascii="Times New Roman" w:hAnsi="Times New Roman" w:cs="Times New Roman"/>
          <w:i/>
          <w:color w:val="auto"/>
          <w:sz w:val="24"/>
          <w:szCs w:val="24"/>
        </w:rPr>
        <w:t>s</w:t>
      </w:r>
      <w:r w:rsidRPr="004B2788">
        <w:rPr>
          <w:rFonts w:ascii="Times New Roman" w:hAnsi="Times New Roman" w:cs="Times New Roman"/>
          <w:i/>
          <w:color w:val="auto"/>
          <w:sz w:val="24"/>
          <w:szCs w:val="24"/>
        </w:rPr>
        <w:t>cheme.</w:t>
      </w:r>
      <w:r w:rsidRPr="004B2788">
        <w:rPr>
          <w:rFonts w:ascii="Times New Roman" w:hAnsi="Times New Roman" w:cs="Times New Roman"/>
          <w:color w:val="auto"/>
          <w:sz w:val="24"/>
          <w:szCs w:val="24"/>
        </w:rPr>
        <w:t xml:space="preserve"> Retrieved from </w:t>
      </w:r>
      <w:hyperlink r:id="rId18" w:history="1">
        <w:r w:rsidRPr="004B2788">
          <w:rPr>
            <w:rStyle w:val="Hyperlink"/>
            <w:rFonts w:ascii="Times New Roman" w:hAnsi="Times New Roman" w:cs="Times New Roman"/>
            <w:sz w:val="24"/>
            <w:szCs w:val="24"/>
          </w:rPr>
          <w:t>http://www.edb.gov.hk/en/edu-system/special/support-subsidy/special-school/school-partnership-scheme/index.html</w:t>
        </w:r>
      </w:hyperlink>
      <w:r w:rsidRPr="004B2788">
        <w:rPr>
          <w:rFonts w:ascii="Times New Roman" w:hAnsi="Times New Roman" w:cs="Times New Roman"/>
          <w:color w:val="auto"/>
          <w:sz w:val="24"/>
          <w:szCs w:val="24"/>
        </w:rPr>
        <w:t xml:space="preserve"> </w:t>
      </w:r>
    </w:p>
    <w:p w14:paraId="78C8ABBF" w14:textId="7E6148F5" w:rsidR="004673BD" w:rsidRPr="004B2788" w:rsidRDefault="00BE6BCE"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Education Bureau. (2016</w:t>
      </w:r>
      <w:r w:rsidR="00FE3510" w:rsidRPr="004B2788">
        <w:rPr>
          <w:rFonts w:ascii="Times New Roman" w:hAnsi="Times New Roman" w:cs="Times New Roman"/>
          <w:color w:val="auto"/>
          <w:sz w:val="24"/>
          <w:szCs w:val="24"/>
        </w:rPr>
        <w:t>)</w:t>
      </w:r>
      <w:r w:rsidR="00D50E60" w:rsidRPr="004B2788">
        <w:rPr>
          <w:rFonts w:ascii="Times New Roman" w:hAnsi="Times New Roman" w:cs="Times New Roman"/>
          <w:color w:val="auto"/>
          <w:sz w:val="24"/>
          <w:szCs w:val="24"/>
        </w:rPr>
        <w:t>.</w:t>
      </w:r>
      <w:r w:rsidRPr="004B2788">
        <w:rPr>
          <w:rFonts w:ascii="Times New Roman" w:hAnsi="Times New Roman" w:cs="Times New Roman"/>
          <w:color w:val="auto"/>
          <w:sz w:val="24"/>
          <w:szCs w:val="24"/>
        </w:rPr>
        <w:t xml:space="preserve"> </w:t>
      </w:r>
      <w:r w:rsidRPr="004B2788">
        <w:rPr>
          <w:rFonts w:ascii="Times New Roman" w:hAnsi="Times New Roman" w:cs="Times New Roman"/>
          <w:i/>
          <w:color w:val="auto"/>
          <w:sz w:val="24"/>
          <w:szCs w:val="24"/>
        </w:rPr>
        <w:t>General information on direct subsidy scheme</w:t>
      </w:r>
      <w:r w:rsidRPr="004B2788">
        <w:rPr>
          <w:rFonts w:ascii="Times New Roman" w:hAnsi="Times New Roman" w:cs="Times New Roman"/>
          <w:color w:val="auto"/>
          <w:sz w:val="24"/>
          <w:szCs w:val="24"/>
        </w:rPr>
        <w:t xml:space="preserve">. </w:t>
      </w:r>
      <w:r w:rsidR="00D50E60" w:rsidRPr="004B2788">
        <w:rPr>
          <w:rFonts w:ascii="Times New Roman" w:hAnsi="Times New Roman" w:cs="Times New Roman"/>
          <w:color w:val="auto"/>
          <w:sz w:val="24"/>
          <w:szCs w:val="24"/>
        </w:rPr>
        <w:t>Retrieved from</w:t>
      </w:r>
      <w:r w:rsidRPr="004B2788">
        <w:rPr>
          <w:rFonts w:ascii="Times New Roman" w:hAnsi="Times New Roman" w:cs="Times New Roman"/>
          <w:color w:val="auto"/>
          <w:sz w:val="24"/>
          <w:szCs w:val="24"/>
        </w:rPr>
        <w:t xml:space="preserve"> </w:t>
      </w:r>
      <w:hyperlink r:id="rId19" w:history="1">
        <w:r w:rsidR="009945C5" w:rsidRPr="004B2788">
          <w:rPr>
            <w:rStyle w:val="Hyperlink"/>
            <w:rFonts w:ascii="Times New Roman" w:hAnsi="Times New Roman" w:cs="Times New Roman"/>
            <w:sz w:val="24"/>
            <w:szCs w:val="24"/>
          </w:rPr>
          <w:t>http://www.edb.gov.hk/en/edu-system/primary-secondary/applicable-to-primary-secondary/direct-subsidy-scheme/index/info-sch.html</w:t>
        </w:r>
      </w:hyperlink>
      <w:r w:rsidR="00D50E60" w:rsidRPr="004B2788">
        <w:rPr>
          <w:rFonts w:ascii="Times New Roman" w:hAnsi="Times New Roman" w:cs="Times New Roman"/>
          <w:color w:val="auto"/>
          <w:sz w:val="24"/>
          <w:szCs w:val="24"/>
        </w:rPr>
        <w:t xml:space="preserve"> </w:t>
      </w:r>
    </w:p>
    <w:p w14:paraId="36F460AD" w14:textId="616255E2" w:rsidR="004673BD" w:rsidRPr="004B2788" w:rsidRDefault="00FE3510"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Education Commission. (2000)</w:t>
      </w:r>
      <w:r w:rsidR="00D50E60" w:rsidRPr="004B2788">
        <w:rPr>
          <w:rFonts w:ascii="Times New Roman" w:hAnsi="Times New Roman" w:cs="Times New Roman"/>
          <w:color w:val="auto"/>
          <w:sz w:val="24"/>
          <w:szCs w:val="24"/>
        </w:rPr>
        <w:t>.</w:t>
      </w:r>
      <w:r w:rsidR="00BE6BCE" w:rsidRPr="004B2788">
        <w:rPr>
          <w:rFonts w:ascii="Times New Roman" w:hAnsi="Times New Roman" w:cs="Times New Roman"/>
          <w:color w:val="auto"/>
          <w:sz w:val="24"/>
          <w:szCs w:val="24"/>
        </w:rPr>
        <w:t xml:space="preserve"> </w:t>
      </w:r>
      <w:r w:rsidR="00BE6BCE" w:rsidRPr="004B2788">
        <w:rPr>
          <w:rFonts w:ascii="Times New Roman" w:hAnsi="Times New Roman" w:cs="Times New Roman"/>
          <w:i/>
          <w:color w:val="auto"/>
          <w:sz w:val="24"/>
          <w:szCs w:val="24"/>
        </w:rPr>
        <w:t>Reform proposals for the education system in Hong Kong</w:t>
      </w:r>
      <w:r w:rsidR="00BE6BCE" w:rsidRPr="004B2788">
        <w:rPr>
          <w:rFonts w:ascii="Times New Roman" w:hAnsi="Times New Roman" w:cs="Times New Roman"/>
          <w:color w:val="auto"/>
          <w:sz w:val="24"/>
          <w:szCs w:val="24"/>
        </w:rPr>
        <w:t xml:space="preserve">. </w:t>
      </w:r>
      <w:r w:rsidR="00D50E60" w:rsidRPr="004B2788">
        <w:rPr>
          <w:rFonts w:ascii="Times New Roman" w:hAnsi="Times New Roman" w:cs="Times New Roman"/>
          <w:color w:val="auto"/>
          <w:sz w:val="24"/>
          <w:szCs w:val="24"/>
        </w:rPr>
        <w:t>Retrieved from</w:t>
      </w:r>
      <w:r w:rsidR="00BE6BCE" w:rsidRPr="004B2788">
        <w:rPr>
          <w:rFonts w:ascii="Times New Roman" w:hAnsi="Times New Roman" w:cs="Times New Roman"/>
          <w:color w:val="auto"/>
          <w:sz w:val="24"/>
          <w:szCs w:val="24"/>
        </w:rPr>
        <w:t xml:space="preserve"> </w:t>
      </w:r>
      <w:hyperlink r:id="rId20" w:history="1">
        <w:r w:rsidR="009945C5" w:rsidRPr="004B2788">
          <w:rPr>
            <w:rStyle w:val="Hyperlink"/>
            <w:rFonts w:ascii="Times New Roman" w:hAnsi="Times New Roman" w:cs="Times New Roman"/>
            <w:sz w:val="24"/>
            <w:szCs w:val="24"/>
          </w:rPr>
          <w:t>http://www.e-c.edu.hk/eng/reform/annex/Edu-reform-eng.pdf</w:t>
        </w:r>
      </w:hyperlink>
      <w:r w:rsidR="009945C5" w:rsidRPr="004B2788">
        <w:rPr>
          <w:rFonts w:ascii="Times New Roman" w:hAnsi="Times New Roman" w:cs="Times New Roman"/>
          <w:color w:val="auto"/>
          <w:sz w:val="24"/>
          <w:szCs w:val="24"/>
        </w:rPr>
        <w:t xml:space="preserve"> </w:t>
      </w:r>
    </w:p>
    <w:p w14:paraId="68F92FC6" w14:textId="41950C76" w:rsidR="00235F3C" w:rsidRPr="004B2788" w:rsidRDefault="00BE6BCE"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Equal O</w:t>
      </w:r>
      <w:r w:rsidR="00FE3510" w:rsidRPr="004B2788">
        <w:rPr>
          <w:rFonts w:ascii="Times New Roman" w:hAnsi="Times New Roman" w:cs="Times New Roman"/>
          <w:color w:val="auto"/>
          <w:sz w:val="24"/>
          <w:szCs w:val="24"/>
        </w:rPr>
        <w:t>pportunities Commission. (2001)</w:t>
      </w:r>
      <w:r w:rsidR="00D50E60" w:rsidRPr="004B2788">
        <w:rPr>
          <w:rFonts w:ascii="Times New Roman" w:hAnsi="Times New Roman" w:cs="Times New Roman"/>
          <w:color w:val="auto"/>
          <w:sz w:val="24"/>
          <w:szCs w:val="24"/>
        </w:rPr>
        <w:t>.</w:t>
      </w:r>
      <w:r w:rsidRPr="004B2788">
        <w:rPr>
          <w:rFonts w:ascii="Times New Roman" w:hAnsi="Times New Roman" w:cs="Times New Roman"/>
          <w:color w:val="auto"/>
          <w:sz w:val="24"/>
          <w:szCs w:val="24"/>
        </w:rPr>
        <w:t xml:space="preserve"> </w:t>
      </w:r>
      <w:r w:rsidRPr="004B2788">
        <w:rPr>
          <w:rFonts w:ascii="Times New Roman" w:hAnsi="Times New Roman" w:cs="Times New Roman"/>
          <w:i/>
          <w:color w:val="auto"/>
          <w:sz w:val="24"/>
          <w:szCs w:val="24"/>
        </w:rPr>
        <w:t xml:space="preserve">Disability </w:t>
      </w:r>
      <w:r w:rsidR="0043290E" w:rsidRPr="004B2788">
        <w:rPr>
          <w:rFonts w:ascii="Times New Roman" w:hAnsi="Times New Roman" w:cs="Times New Roman"/>
          <w:i/>
          <w:color w:val="auto"/>
          <w:sz w:val="24"/>
          <w:szCs w:val="24"/>
        </w:rPr>
        <w:t>d</w:t>
      </w:r>
      <w:r w:rsidRPr="004B2788">
        <w:rPr>
          <w:rFonts w:ascii="Times New Roman" w:hAnsi="Times New Roman" w:cs="Times New Roman"/>
          <w:i/>
          <w:color w:val="auto"/>
          <w:sz w:val="24"/>
          <w:szCs w:val="24"/>
        </w:rPr>
        <w:t xml:space="preserve">iscrimination </w:t>
      </w:r>
      <w:r w:rsidR="0043290E" w:rsidRPr="004B2788">
        <w:rPr>
          <w:rFonts w:ascii="Times New Roman" w:hAnsi="Times New Roman" w:cs="Times New Roman"/>
          <w:i/>
          <w:color w:val="auto"/>
          <w:sz w:val="24"/>
          <w:szCs w:val="24"/>
        </w:rPr>
        <w:t>o</w:t>
      </w:r>
      <w:r w:rsidRPr="004B2788">
        <w:rPr>
          <w:rFonts w:ascii="Times New Roman" w:hAnsi="Times New Roman" w:cs="Times New Roman"/>
          <w:i/>
          <w:color w:val="auto"/>
          <w:sz w:val="24"/>
          <w:szCs w:val="24"/>
        </w:rPr>
        <w:t>rdinance: Code of practice on education.</w:t>
      </w:r>
      <w:r w:rsidRPr="004B2788">
        <w:rPr>
          <w:rFonts w:ascii="Times New Roman" w:hAnsi="Times New Roman" w:cs="Times New Roman"/>
          <w:color w:val="auto"/>
          <w:sz w:val="24"/>
          <w:szCs w:val="24"/>
        </w:rPr>
        <w:t xml:space="preserve"> </w:t>
      </w:r>
      <w:r w:rsidR="00D50E60" w:rsidRPr="004B2788">
        <w:rPr>
          <w:rFonts w:ascii="Times New Roman" w:hAnsi="Times New Roman" w:cs="Times New Roman"/>
          <w:color w:val="auto"/>
          <w:sz w:val="24"/>
          <w:szCs w:val="24"/>
        </w:rPr>
        <w:t>Retrieved from</w:t>
      </w:r>
      <w:r w:rsidRPr="004B2788">
        <w:rPr>
          <w:rFonts w:ascii="Times New Roman" w:hAnsi="Times New Roman" w:cs="Times New Roman"/>
          <w:color w:val="auto"/>
          <w:sz w:val="24"/>
          <w:szCs w:val="24"/>
        </w:rPr>
        <w:t xml:space="preserve"> </w:t>
      </w:r>
      <w:hyperlink r:id="rId21" w:history="1">
        <w:r w:rsidR="009945C5" w:rsidRPr="004B2788">
          <w:rPr>
            <w:rStyle w:val="Hyperlink"/>
            <w:rFonts w:ascii="Times New Roman" w:hAnsi="Times New Roman" w:cs="Times New Roman"/>
            <w:sz w:val="24"/>
            <w:szCs w:val="24"/>
          </w:rPr>
          <w:t>http://www.eoc.org.hk/eoc/otherproject/eng/color/youthcorner/education/cop_edu/cop_edu_b.htm</w:t>
        </w:r>
      </w:hyperlink>
      <w:r w:rsidR="00D50E60" w:rsidRPr="004B2788">
        <w:rPr>
          <w:rFonts w:ascii="Times New Roman" w:hAnsi="Times New Roman" w:cs="Times New Roman"/>
          <w:color w:val="auto"/>
          <w:sz w:val="24"/>
          <w:szCs w:val="24"/>
        </w:rPr>
        <w:t xml:space="preserve"> </w:t>
      </w:r>
    </w:p>
    <w:p w14:paraId="35613ACB" w14:textId="77777777" w:rsidR="008B2E56" w:rsidRPr="004B2788" w:rsidRDefault="008B2E56" w:rsidP="008B2E56">
      <w:pPr>
        <w:spacing w:after="0" w:line="240" w:lineRule="auto"/>
        <w:ind w:left="426" w:hanging="426"/>
        <w:rPr>
          <w:sz w:val="24"/>
          <w:szCs w:val="24"/>
        </w:rPr>
      </w:pPr>
      <w:r w:rsidRPr="004B2788">
        <w:rPr>
          <w:rFonts w:ascii="Times New Roman" w:hAnsi="Times New Roman" w:cs="Times New Roman"/>
          <w:sz w:val="24"/>
          <w:szCs w:val="24"/>
        </w:rPr>
        <w:t>Farkas, A. (2014).</w:t>
      </w:r>
      <w:r w:rsidRPr="004B2788">
        <w:rPr>
          <w:sz w:val="24"/>
          <w:szCs w:val="24"/>
        </w:rPr>
        <w:t xml:space="preserve"> </w:t>
      </w:r>
      <w:r w:rsidRPr="004B2788">
        <w:rPr>
          <w:rFonts w:ascii="Times New Roman" w:hAnsi="Times New Roman" w:cs="Times New Roman"/>
          <w:i/>
          <w:sz w:val="24"/>
          <w:szCs w:val="24"/>
        </w:rPr>
        <w:t>Conceptualizing inclusive education and contextualizing it within the UNICEF mission</w:t>
      </w:r>
      <w:r w:rsidRPr="004B2788">
        <w:rPr>
          <w:rFonts w:ascii="Times New Roman" w:hAnsi="Times New Roman" w:cs="Times New Roman"/>
          <w:sz w:val="24"/>
          <w:szCs w:val="24"/>
        </w:rPr>
        <w:t>. Webinar 1 technical booklet. NY: United Nations Children’s Fund. Retrieved from http://www.inclusive-education.org/sites/default/files/uploads/booklets/IE_Webinar_Booklet_1_0.pdf</w:t>
      </w:r>
    </w:p>
    <w:p w14:paraId="4017D3B1" w14:textId="38CD8A15" w:rsidR="004673BD" w:rsidRPr="004B2788" w:rsidRDefault="0043290E"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Fee, R.</w:t>
      </w:r>
      <w:r w:rsidR="00BE6BCE" w:rsidRPr="004B2788">
        <w:rPr>
          <w:rFonts w:ascii="Times New Roman" w:hAnsi="Times New Roman" w:cs="Times New Roman"/>
          <w:color w:val="auto"/>
          <w:sz w:val="24"/>
          <w:szCs w:val="24"/>
        </w:rPr>
        <w:t xml:space="preserve">, Fee, J. M., Snowden, P. A., Stuart, </w:t>
      </w:r>
      <w:r w:rsidR="00FE3510" w:rsidRPr="004B2788">
        <w:rPr>
          <w:rFonts w:ascii="Times New Roman" w:hAnsi="Times New Roman" w:cs="Times New Roman"/>
          <w:color w:val="auto"/>
          <w:sz w:val="24"/>
          <w:szCs w:val="24"/>
        </w:rPr>
        <w:t>N. M., &amp; Baumgartner, D. (2012)</w:t>
      </w:r>
      <w:r w:rsidRPr="004B2788">
        <w:rPr>
          <w:rFonts w:ascii="Times New Roman" w:hAnsi="Times New Roman" w:cs="Times New Roman"/>
          <w:color w:val="auto"/>
          <w:sz w:val="24"/>
          <w:szCs w:val="24"/>
        </w:rPr>
        <w:t>.</w:t>
      </w:r>
      <w:r w:rsidR="004B2788" w:rsidRPr="004B2788">
        <w:rPr>
          <w:rFonts w:ascii="Times New Roman" w:hAnsi="Times New Roman" w:cs="Times New Roman"/>
          <w:color w:val="auto"/>
          <w:sz w:val="24"/>
          <w:szCs w:val="24"/>
        </w:rPr>
        <w:t xml:space="preserve"> The U</w:t>
      </w:r>
      <w:r w:rsidR="00BE6BCE" w:rsidRPr="004B2788">
        <w:rPr>
          <w:rFonts w:ascii="Times New Roman" w:hAnsi="Times New Roman" w:cs="Times New Roman"/>
          <w:color w:val="auto"/>
          <w:sz w:val="24"/>
          <w:szCs w:val="24"/>
        </w:rPr>
        <w:t xml:space="preserve">niversity of Guam </w:t>
      </w:r>
      <w:r w:rsidRPr="004B2788">
        <w:rPr>
          <w:rFonts w:ascii="Times New Roman" w:hAnsi="Times New Roman" w:cs="Times New Roman"/>
          <w:color w:val="auto"/>
          <w:sz w:val="24"/>
          <w:szCs w:val="24"/>
        </w:rPr>
        <w:t>s</w:t>
      </w:r>
      <w:r w:rsidR="00BE6BCE" w:rsidRPr="004B2788">
        <w:rPr>
          <w:rFonts w:ascii="Times New Roman" w:hAnsi="Times New Roman" w:cs="Times New Roman"/>
          <w:color w:val="auto"/>
          <w:sz w:val="24"/>
          <w:szCs w:val="24"/>
        </w:rPr>
        <w:t xml:space="preserve">pecial </w:t>
      </w:r>
      <w:r w:rsidRPr="004B2788">
        <w:rPr>
          <w:rFonts w:ascii="Times New Roman" w:hAnsi="Times New Roman" w:cs="Times New Roman"/>
          <w:color w:val="auto"/>
          <w:sz w:val="24"/>
          <w:szCs w:val="24"/>
        </w:rPr>
        <w:t>e</w:t>
      </w:r>
      <w:r w:rsidR="00BE6BCE" w:rsidRPr="004B2788">
        <w:rPr>
          <w:rFonts w:ascii="Times New Roman" w:hAnsi="Times New Roman" w:cs="Times New Roman"/>
          <w:color w:val="auto"/>
          <w:sz w:val="24"/>
          <w:szCs w:val="24"/>
        </w:rPr>
        <w:t xml:space="preserve">ducation </w:t>
      </w:r>
      <w:r w:rsidRPr="004B2788">
        <w:rPr>
          <w:rFonts w:ascii="Times New Roman" w:hAnsi="Times New Roman" w:cs="Times New Roman"/>
          <w:color w:val="auto"/>
          <w:sz w:val="24"/>
          <w:szCs w:val="24"/>
        </w:rPr>
        <w:t>p</w:t>
      </w:r>
      <w:r w:rsidR="00BE6BCE" w:rsidRPr="004B2788">
        <w:rPr>
          <w:rFonts w:ascii="Times New Roman" w:hAnsi="Times New Roman" w:cs="Times New Roman"/>
          <w:color w:val="auto"/>
          <w:sz w:val="24"/>
          <w:szCs w:val="24"/>
        </w:rPr>
        <w:t xml:space="preserve">rogram: Preparing </w:t>
      </w:r>
      <w:r w:rsidR="001B748E" w:rsidRPr="004B2788">
        <w:rPr>
          <w:rFonts w:ascii="Times New Roman" w:hAnsi="Times New Roman" w:cs="Times New Roman"/>
          <w:color w:val="auto"/>
          <w:sz w:val="24"/>
          <w:szCs w:val="24"/>
        </w:rPr>
        <w:t>s</w:t>
      </w:r>
      <w:r w:rsidR="00BE6BCE" w:rsidRPr="004B2788">
        <w:rPr>
          <w:rFonts w:ascii="Times New Roman" w:hAnsi="Times New Roman" w:cs="Times New Roman"/>
          <w:color w:val="auto"/>
          <w:sz w:val="24"/>
          <w:szCs w:val="24"/>
        </w:rPr>
        <w:t xml:space="preserve">pecial </w:t>
      </w:r>
      <w:r w:rsidRPr="004B2788">
        <w:rPr>
          <w:rFonts w:ascii="Times New Roman" w:hAnsi="Times New Roman" w:cs="Times New Roman"/>
          <w:color w:val="auto"/>
          <w:sz w:val="24"/>
          <w:szCs w:val="24"/>
        </w:rPr>
        <w:t>e</w:t>
      </w:r>
      <w:r w:rsidR="00BE6BCE" w:rsidRPr="004B2788">
        <w:rPr>
          <w:rFonts w:ascii="Times New Roman" w:hAnsi="Times New Roman" w:cs="Times New Roman"/>
          <w:color w:val="auto"/>
          <w:sz w:val="24"/>
          <w:szCs w:val="24"/>
        </w:rPr>
        <w:t xml:space="preserve">ducation </w:t>
      </w:r>
      <w:r w:rsidRPr="004B2788">
        <w:rPr>
          <w:rFonts w:ascii="Times New Roman" w:hAnsi="Times New Roman" w:cs="Times New Roman"/>
          <w:color w:val="auto"/>
          <w:sz w:val="24"/>
          <w:szCs w:val="24"/>
        </w:rPr>
        <w:t>t</w:t>
      </w:r>
      <w:r w:rsidR="00BE6BCE" w:rsidRPr="004B2788">
        <w:rPr>
          <w:rFonts w:ascii="Times New Roman" w:hAnsi="Times New Roman" w:cs="Times New Roman"/>
          <w:color w:val="auto"/>
          <w:sz w:val="24"/>
          <w:szCs w:val="24"/>
        </w:rPr>
        <w:t xml:space="preserve">eachers in a </w:t>
      </w:r>
      <w:r w:rsidR="001B748E" w:rsidRPr="004B2788">
        <w:rPr>
          <w:rFonts w:ascii="Times New Roman" w:hAnsi="Times New Roman" w:cs="Times New Roman"/>
          <w:color w:val="auto"/>
          <w:sz w:val="24"/>
          <w:szCs w:val="24"/>
        </w:rPr>
        <w:t>v</w:t>
      </w:r>
      <w:r w:rsidR="00BE6BCE" w:rsidRPr="004B2788">
        <w:rPr>
          <w:rFonts w:ascii="Times New Roman" w:hAnsi="Times New Roman" w:cs="Times New Roman"/>
          <w:color w:val="auto"/>
          <w:sz w:val="24"/>
          <w:szCs w:val="24"/>
        </w:rPr>
        <w:t xml:space="preserve">ery </w:t>
      </w:r>
      <w:r w:rsidR="001B748E" w:rsidRPr="004B2788">
        <w:rPr>
          <w:rFonts w:ascii="Times New Roman" w:hAnsi="Times New Roman" w:cs="Times New Roman"/>
          <w:color w:val="auto"/>
          <w:sz w:val="24"/>
          <w:szCs w:val="24"/>
        </w:rPr>
        <w:t>d</w:t>
      </w:r>
      <w:r w:rsidR="00BE6BCE" w:rsidRPr="004B2788">
        <w:rPr>
          <w:rFonts w:ascii="Times New Roman" w:hAnsi="Times New Roman" w:cs="Times New Roman"/>
          <w:color w:val="auto"/>
          <w:sz w:val="24"/>
          <w:szCs w:val="24"/>
        </w:rPr>
        <w:t xml:space="preserve">iverse </w:t>
      </w:r>
      <w:r w:rsidR="001B748E" w:rsidRPr="004B2788">
        <w:rPr>
          <w:rFonts w:ascii="Times New Roman" w:hAnsi="Times New Roman" w:cs="Times New Roman"/>
          <w:color w:val="auto"/>
          <w:sz w:val="24"/>
          <w:szCs w:val="24"/>
        </w:rPr>
        <w:t>c</w:t>
      </w:r>
      <w:r w:rsidR="00BE6BCE" w:rsidRPr="004B2788">
        <w:rPr>
          <w:rFonts w:ascii="Times New Roman" w:hAnsi="Times New Roman" w:cs="Times New Roman"/>
          <w:color w:val="auto"/>
          <w:sz w:val="24"/>
          <w:szCs w:val="24"/>
        </w:rPr>
        <w:t>ulture</w:t>
      </w:r>
      <w:r w:rsidR="001B748E" w:rsidRPr="004B2788">
        <w:rPr>
          <w:rFonts w:ascii="Times New Roman" w:hAnsi="Times New Roman" w:cs="Times New Roman"/>
          <w:color w:val="auto"/>
          <w:sz w:val="24"/>
          <w:szCs w:val="24"/>
        </w:rPr>
        <w:t>.</w:t>
      </w:r>
      <w:r w:rsidR="00BE6BCE" w:rsidRPr="004B2788">
        <w:rPr>
          <w:rFonts w:ascii="Times New Roman" w:hAnsi="Times New Roman" w:cs="Times New Roman"/>
          <w:color w:val="auto"/>
          <w:sz w:val="24"/>
          <w:szCs w:val="24"/>
        </w:rPr>
        <w:t xml:space="preserve"> </w:t>
      </w:r>
      <w:r w:rsidR="00D50E60" w:rsidRPr="004B2788">
        <w:rPr>
          <w:rFonts w:ascii="Times New Roman" w:hAnsi="Times New Roman" w:cs="Times New Roman"/>
          <w:i/>
          <w:color w:val="auto"/>
          <w:sz w:val="24"/>
          <w:szCs w:val="24"/>
        </w:rPr>
        <w:t>Interdisciplinary Journal o</w:t>
      </w:r>
      <w:r w:rsidR="00BE6BCE" w:rsidRPr="004B2788">
        <w:rPr>
          <w:rFonts w:ascii="Times New Roman" w:hAnsi="Times New Roman" w:cs="Times New Roman"/>
          <w:i/>
          <w:color w:val="auto"/>
          <w:sz w:val="24"/>
          <w:szCs w:val="24"/>
        </w:rPr>
        <w:t>f Teaching &amp; Learning</w:t>
      </w:r>
      <w:r w:rsidR="00BE6BCE" w:rsidRPr="004B2788">
        <w:rPr>
          <w:rFonts w:ascii="Times New Roman" w:hAnsi="Times New Roman" w:cs="Times New Roman"/>
          <w:color w:val="auto"/>
          <w:sz w:val="24"/>
          <w:szCs w:val="24"/>
        </w:rPr>
        <w:t xml:space="preserve">, </w:t>
      </w:r>
      <w:r w:rsidR="00BE6BCE" w:rsidRPr="004B2788">
        <w:rPr>
          <w:rFonts w:ascii="Times New Roman" w:hAnsi="Times New Roman" w:cs="Times New Roman"/>
          <w:i/>
          <w:color w:val="auto"/>
          <w:sz w:val="24"/>
          <w:szCs w:val="24"/>
        </w:rPr>
        <w:t>2</w:t>
      </w:r>
      <w:r w:rsidR="00BE6BCE" w:rsidRPr="004B2788">
        <w:rPr>
          <w:rFonts w:ascii="Times New Roman" w:hAnsi="Times New Roman" w:cs="Times New Roman"/>
          <w:color w:val="auto"/>
          <w:sz w:val="24"/>
          <w:szCs w:val="24"/>
        </w:rPr>
        <w:t xml:space="preserve">(3), 145-157. </w:t>
      </w:r>
    </w:p>
    <w:p w14:paraId="6A692674" w14:textId="0F59C3EC" w:rsidR="00C03F94" w:rsidRPr="004B2788" w:rsidRDefault="00C03F94" w:rsidP="009220EB">
      <w:pPr>
        <w:spacing w:after="0" w:line="240" w:lineRule="auto"/>
        <w:ind w:left="426" w:hanging="426"/>
        <w:rPr>
          <w:rFonts w:ascii="Times New Roman" w:hAnsi="Times New Roman" w:cs="Times New Roman"/>
          <w:sz w:val="24"/>
          <w:szCs w:val="24"/>
        </w:rPr>
      </w:pPr>
      <w:r w:rsidRPr="004B2788">
        <w:rPr>
          <w:rFonts w:ascii="Times New Roman" w:hAnsi="Times New Roman" w:cs="Times New Roman"/>
          <w:sz w:val="24"/>
          <w:szCs w:val="24"/>
        </w:rPr>
        <w:lastRenderedPageBreak/>
        <w:t xml:space="preserve">Forlin, C. (2010). Developing and implementing quality inclusive education in Hong Kong: Implications for teacher education. </w:t>
      </w:r>
      <w:r w:rsidRPr="004B2788">
        <w:rPr>
          <w:rFonts w:ascii="Times New Roman" w:hAnsi="Times New Roman" w:cs="Times New Roman"/>
          <w:i/>
          <w:iCs/>
          <w:sz w:val="24"/>
          <w:szCs w:val="24"/>
        </w:rPr>
        <w:t>Journal o</w:t>
      </w:r>
      <w:r w:rsidR="00162EC0" w:rsidRPr="004B2788">
        <w:rPr>
          <w:rFonts w:ascii="Times New Roman" w:hAnsi="Times New Roman" w:cs="Times New Roman"/>
          <w:i/>
          <w:iCs/>
          <w:sz w:val="24"/>
          <w:szCs w:val="24"/>
        </w:rPr>
        <w:t>f Research i</w:t>
      </w:r>
      <w:r w:rsidRPr="004B2788">
        <w:rPr>
          <w:rFonts w:ascii="Times New Roman" w:hAnsi="Times New Roman" w:cs="Times New Roman"/>
          <w:i/>
          <w:iCs/>
          <w:sz w:val="24"/>
          <w:szCs w:val="24"/>
        </w:rPr>
        <w:t>n Special Educational Needs</w:t>
      </w:r>
      <w:r w:rsidRPr="004B2788">
        <w:rPr>
          <w:rFonts w:ascii="Times New Roman" w:hAnsi="Times New Roman" w:cs="Times New Roman"/>
          <w:sz w:val="24"/>
          <w:szCs w:val="24"/>
        </w:rPr>
        <w:t xml:space="preserve">, </w:t>
      </w:r>
      <w:r w:rsidRPr="004B2788">
        <w:rPr>
          <w:rFonts w:ascii="Times New Roman" w:hAnsi="Times New Roman" w:cs="Times New Roman"/>
          <w:i/>
          <w:iCs/>
          <w:sz w:val="24"/>
          <w:szCs w:val="24"/>
        </w:rPr>
        <w:t>10</w:t>
      </w:r>
      <w:r w:rsidRPr="004B2788">
        <w:rPr>
          <w:rFonts w:ascii="Times New Roman" w:hAnsi="Times New Roman" w:cs="Times New Roman"/>
          <w:sz w:val="24"/>
          <w:szCs w:val="24"/>
        </w:rPr>
        <w:t>(1), 177-184.</w:t>
      </w:r>
    </w:p>
    <w:p w14:paraId="27B9DAA4" w14:textId="5EF51E0F" w:rsidR="004673BD" w:rsidRPr="004B2788" w:rsidRDefault="00BE6BCE"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 xml:space="preserve">Forlin, C, </w:t>
      </w:r>
      <w:r w:rsidR="00FE3510" w:rsidRPr="004B2788">
        <w:rPr>
          <w:rFonts w:ascii="Times New Roman" w:hAnsi="Times New Roman" w:cs="Times New Roman"/>
          <w:color w:val="auto"/>
          <w:sz w:val="24"/>
          <w:szCs w:val="24"/>
        </w:rPr>
        <w:t>&amp; Lian, M.-G. J. (Eds.). (2008)</w:t>
      </w:r>
      <w:r w:rsidR="00D50E60" w:rsidRPr="004B2788">
        <w:rPr>
          <w:rFonts w:ascii="Times New Roman" w:hAnsi="Times New Roman" w:cs="Times New Roman"/>
          <w:color w:val="auto"/>
          <w:sz w:val="24"/>
          <w:szCs w:val="24"/>
        </w:rPr>
        <w:t>.</w:t>
      </w:r>
      <w:r w:rsidRPr="004B2788">
        <w:rPr>
          <w:rFonts w:ascii="Times New Roman" w:hAnsi="Times New Roman" w:cs="Times New Roman"/>
          <w:color w:val="auto"/>
          <w:sz w:val="24"/>
          <w:szCs w:val="24"/>
        </w:rPr>
        <w:t xml:space="preserve"> </w:t>
      </w:r>
      <w:r w:rsidRPr="004B2788">
        <w:rPr>
          <w:rFonts w:ascii="Times New Roman" w:hAnsi="Times New Roman" w:cs="Times New Roman"/>
          <w:i/>
          <w:color w:val="auto"/>
          <w:sz w:val="24"/>
          <w:szCs w:val="24"/>
        </w:rPr>
        <w:t>Reform, inclusion and teacher education</w:t>
      </w:r>
      <w:r w:rsidR="00D50E60" w:rsidRPr="004B2788">
        <w:rPr>
          <w:rFonts w:ascii="Times New Roman" w:hAnsi="Times New Roman" w:cs="Times New Roman"/>
          <w:color w:val="auto"/>
          <w:sz w:val="24"/>
          <w:szCs w:val="24"/>
        </w:rPr>
        <w:t>.</w:t>
      </w:r>
      <w:r w:rsidRPr="004B2788">
        <w:rPr>
          <w:rFonts w:ascii="Times New Roman" w:hAnsi="Times New Roman" w:cs="Times New Roman"/>
          <w:color w:val="auto"/>
          <w:sz w:val="24"/>
          <w:szCs w:val="24"/>
        </w:rPr>
        <w:t xml:space="preserve"> </w:t>
      </w:r>
      <w:r w:rsidR="00D50E60" w:rsidRPr="004B2788">
        <w:rPr>
          <w:rFonts w:ascii="Times New Roman" w:hAnsi="Times New Roman" w:cs="Times New Roman"/>
          <w:color w:val="auto"/>
          <w:sz w:val="24"/>
          <w:szCs w:val="24"/>
        </w:rPr>
        <w:t>London</w:t>
      </w:r>
      <w:r w:rsidRPr="004B2788">
        <w:rPr>
          <w:rFonts w:ascii="Times New Roman" w:hAnsi="Times New Roman" w:cs="Times New Roman"/>
          <w:color w:val="auto"/>
          <w:sz w:val="24"/>
          <w:szCs w:val="24"/>
        </w:rPr>
        <w:t xml:space="preserve">: Routledge. </w:t>
      </w:r>
    </w:p>
    <w:p w14:paraId="50894672" w14:textId="78EF32D0" w:rsidR="0094428B" w:rsidRPr="004B2788" w:rsidRDefault="0094428B" w:rsidP="009220EB">
      <w:pPr>
        <w:spacing w:after="0" w:line="240" w:lineRule="auto"/>
        <w:ind w:left="426" w:hanging="426"/>
        <w:rPr>
          <w:rFonts w:ascii="Times New Roman" w:hAnsi="Times New Roman" w:cs="Times New Roman"/>
          <w:sz w:val="24"/>
          <w:szCs w:val="24"/>
        </w:rPr>
      </w:pPr>
      <w:r w:rsidRPr="004B2788">
        <w:rPr>
          <w:rFonts w:ascii="Times New Roman" w:hAnsi="Times New Roman" w:cs="Times New Roman"/>
          <w:sz w:val="24"/>
          <w:szCs w:val="24"/>
        </w:rPr>
        <w:t xml:space="preserve">Forlin, C., &amp; Rose, R. (2010). Authentic school partnerships for enabling inclusive education in Hong Kong. </w:t>
      </w:r>
      <w:r w:rsidRPr="004B2788">
        <w:rPr>
          <w:rFonts w:ascii="Times New Roman" w:hAnsi="Times New Roman" w:cs="Times New Roman"/>
          <w:i/>
          <w:iCs/>
          <w:sz w:val="24"/>
          <w:szCs w:val="24"/>
        </w:rPr>
        <w:t>Journal of Research in Special Educational Needs</w:t>
      </w:r>
      <w:r w:rsidRPr="004B2788">
        <w:rPr>
          <w:rFonts w:ascii="Times New Roman" w:hAnsi="Times New Roman" w:cs="Times New Roman"/>
          <w:sz w:val="24"/>
          <w:szCs w:val="24"/>
        </w:rPr>
        <w:t xml:space="preserve">, </w:t>
      </w:r>
      <w:r w:rsidRPr="004B2788">
        <w:rPr>
          <w:rFonts w:ascii="Times New Roman" w:hAnsi="Times New Roman" w:cs="Times New Roman"/>
          <w:i/>
          <w:iCs/>
          <w:sz w:val="24"/>
          <w:szCs w:val="24"/>
        </w:rPr>
        <w:t>10</w:t>
      </w:r>
      <w:r w:rsidRPr="004B2788">
        <w:rPr>
          <w:rFonts w:ascii="Times New Roman" w:hAnsi="Times New Roman" w:cs="Times New Roman"/>
          <w:sz w:val="24"/>
          <w:szCs w:val="24"/>
        </w:rPr>
        <w:t>(1), 13-22</w:t>
      </w:r>
      <w:r w:rsidR="006D6EA5">
        <w:rPr>
          <w:rFonts w:ascii="Times New Roman" w:hAnsi="Times New Roman" w:cs="Times New Roman"/>
          <w:sz w:val="24"/>
          <w:szCs w:val="24"/>
        </w:rPr>
        <w:t>.</w:t>
      </w:r>
    </w:p>
    <w:p w14:paraId="07A41AA1" w14:textId="1B5196EA" w:rsidR="004673BD" w:rsidRPr="004B2788" w:rsidRDefault="00BE6BCE"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lang w:val="en"/>
        </w:rPr>
        <w:t xml:space="preserve">Guam </w:t>
      </w:r>
      <w:r w:rsidR="00FE3510" w:rsidRPr="004B2788">
        <w:rPr>
          <w:rFonts w:ascii="Times New Roman" w:hAnsi="Times New Roman" w:cs="Times New Roman"/>
          <w:color w:val="auto"/>
          <w:sz w:val="24"/>
          <w:szCs w:val="24"/>
          <w:lang w:val="en"/>
        </w:rPr>
        <w:t>Department of Education. (2016)</w:t>
      </w:r>
      <w:r w:rsidR="00D50E60" w:rsidRPr="004B2788">
        <w:rPr>
          <w:rFonts w:ascii="Times New Roman" w:hAnsi="Times New Roman" w:cs="Times New Roman"/>
          <w:color w:val="auto"/>
          <w:sz w:val="24"/>
          <w:szCs w:val="24"/>
          <w:lang w:val="en"/>
        </w:rPr>
        <w:t>.</w:t>
      </w:r>
      <w:r w:rsidRPr="004B2788">
        <w:rPr>
          <w:rFonts w:ascii="Times New Roman" w:hAnsi="Times New Roman" w:cs="Times New Roman"/>
          <w:color w:val="auto"/>
          <w:sz w:val="24"/>
          <w:szCs w:val="24"/>
          <w:lang w:val="en"/>
        </w:rPr>
        <w:t xml:space="preserve"> </w:t>
      </w:r>
      <w:r w:rsidR="00A60B83" w:rsidRPr="004B2788">
        <w:rPr>
          <w:rFonts w:ascii="Times New Roman" w:hAnsi="Times New Roman" w:cs="Times New Roman"/>
          <w:i/>
          <w:color w:val="auto"/>
          <w:sz w:val="24"/>
          <w:szCs w:val="24"/>
          <w:lang w:val="en"/>
        </w:rPr>
        <w:t>Division of special e</w:t>
      </w:r>
      <w:r w:rsidRPr="004B2788">
        <w:rPr>
          <w:rFonts w:ascii="Times New Roman" w:hAnsi="Times New Roman" w:cs="Times New Roman"/>
          <w:i/>
          <w:color w:val="auto"/>
          <w:sz w:val="24"/>
          <w:szCs w:val="24"/>
          <w:lang w:val="en"/>
        </w:rPr>
        <w:t xml:space="preserve">ducation: Goals and objectives. </w:t>
      </w:r>
      <w:r w:rsidR="00D50E60" w:rsidRPr="004B2788">
        <w:rPr>
          <w:rFonts w:ascii="Times New Roman" w:hAnsi="Times New Roman" w:cs="Times New Roman"/>
          <w:color w:val="auto"/>
          <w:sz w:val="24"/>
          <w:szCs w:val="24"/>
          <w:lang w:val="en"/>
        </w:rPr>
        <w:t>Retrieved from</w:t>
      </w:r>
      <w:r w:rsidRPr="004B2788">
        <w:rPr>
          <w:rFonts w:ascii="Times New Roman" w:hAnsi="Times New Roman" w:cs="Times New Roman"/>
          <w:color w:val="auto"/>
          <w:sz w:val="24"/>
          <w:szCs w:val="24"/>
          <w:lang w:val="en"/>
        </w:rPr>
        <w:t xml:space="preserve"> </w:t>
      </w:r>
      <w:hyperlink r:id="rId22" w:history="1">
        <w:r w:rsidR="009945C5" w:rsidRPr="004B2788">
          <w:rPr>
            <w:rStyle w:val="Hyperlink"/>
            <w:rFonts w:ascii="Times New Roman" w:hAnsi="Times New Roman" w:cs="Times New Roman"/>
            <w:sz w:val="24"/>
            <w:szCs w:val="24"/>
            <w:lang w:val="en"/>
          </w:rPr>
          <w:t>https://sites.google.com/a/gdoe.net/special-education/</w:t>
        </w:r>
      </w:hyperlink>
      <w:r w:rsidR="009945C5" w:rsidRPr="004B2788">
        <w:rPr>
          <w:rFonts w:ascii="Times New Roman" w:hAnsi="Times New Roman" w:cs="Times New Roman"/>
          <w:color w:val="auto"/>
          <w:sz w:val="24"/>
          <w:szCs w:val="24"/>
          <w:lang w:val="en"/>
        </w:rPr>
        <w:t xml:space="preserve"> </w:t>
      </w:r>
    </w:p>
    <w:p w14:paraId="7C64C119" w14:textId="658304A1" w:rsidR="004673BD" w:rsidRPr="004B2788" w:rsidRDefault="00BE6BCE"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Hallahan, D. P., Keller, C. E., Martinez, E. A., Byrd, E. S., Gelman, J. A., &amp;</w:t>
      </w:r>
      <w:r w:rsidR="00FE3510" w:rsidRPr="004B2788">
        <w:rPr>
          <w:rFonts w:ascii="Times New Roman" w:hAnsi="Times New Roman" w:cs="Times New Roman"/>
          <w:color w:val="auto"/>
          <w:sz w:val="24"/>
          <w:szCs w:val="24"/>
        </w:rPr>
        <w:t xml:space="preserve"> Fan, X. (2007)</w:t>
      </w:r>
      <w:r w:rsidR="00D50E60" w:rsidRPr="004B2788">
        <w:rPr>
          <w:rFonts w:ascii="Times New Roman" w:hAnsi="Times New Roman" w:cs="Times New Roman"/>
          <w:color w:val="auto"/>
          <w:sz w:val="24"/>
          <w:szCs w:val="24"/>
        </w:rPr>
        <w:t>.</w:t>
      </w:r>
      <w:r w:rsidRPr="004B2788">
        <w:rPr>
          <w:rFonts w:ascii="Times New Roman" w:hAnsi="Times New Roman" w:cs="Times New Roman"/>
          <w:color w:val="auto"/>
          <w:sz w:val="24"/>
          <w:szCs w:val="24"/>
        </w:rPr>
        <w:t xml:space="preserve"> How variable are interstate prevalence rates of learning disabilities and other special education categories? A longitudinal comparison. </w:t>
      </w:r>
      <w:r w:rsidRPr="004B2788">
        <w:rPr>
          <w:rFonts w:ascii="Times New Roman" w:hAnsi="Times New Roman" w:cs="Times New Roman"/>
          <w:i/>
          <w:color w:val="auto"/>
          <w:sz w:val="24"/>
          <w:szCs w:val="24"/>
        </w:rPr>
        <w:t>Exceptional Children</w:t>
      </w:r>
      <w:r w:rsidRPr="004B2788">
        <w:rPr>
          <w:rFonts w:ascii="Times New Roman" w:hAnsi="Times New Roman" w:cs="Times New Roman"/>
          <w:color w:val="auto"/>
          <w:sz w:val="24"/>
          <w:szCs w:val="24"/>
        </w:rPr>
        <w:t xml:space="preserve">, </w:t>
      </w:r>
      <w:r w:rsidRPr="004B2788">
        <w:rPr>
          <w:rFonts w:ascii="Times New Roman" w:hAnsi="Times New Roman" w:cs="Times New Roman"/>
          <w:i/>
          <w:color w:val="auto"/>
          <w:sz w:val="24"/>
          <w:szCs w:val="24"/>
        </w:rPr>
        <w:t>73</w:t>
      </w:r>
      <w:r w:rsidRPr="004B2788">
        <w:rPr>
          <w:rFonts w:ascii="Times New Roman" w:hAnsi="Times New Roman" w:cs="Times New Roman"/>
          <w:color w:val="auto"/>
          <w:sz w:val="24"/>
          <w:szCs w:val="24"/>
        </w:rPr>
        <w:t xml:space="preserve">, 136-146. </w:t>
      </w:r>
    </w:p>
    <w:p w14:paraId="76BB69E2" w14:textId="436ECD70" w:rsidR="00137864" w:rsidRPr="004B2788" w:rsidRDefault="00137864"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Harris, A., Jones, M., Adams, D., Perera, C., &amp; Sharma, S. (2014)</w:t>
      </w:r>
      <w:r w:rsidR="00D50E60" w:rsidRPr="004B2788">
        <w:rPr>
          <w:rFonts w:ascii="Times New Roman" w:hAnsi="Times New Roman" w:cs="Times New Roman"/>
          <w:color w:val="auto"/>
          <w:sz w:val="24"/>
          <w:szCs w:val="24"/>
        </w:rPr>
        <w:t>.</w:t>
      </w:r>
      <w:r w:rsidRPr="004B2788">
        <w:rPr>
          <w:rFonts w:ascii="Times New Roman" w:hAnsi="Times New Roman" w:cs="Times New Roman"/>
          <w:color w:val="auto"/>
          <w:sz w:val="24"/>
          <w:szCs w:val="24"/>
        </w:rPr>
        <w:t xml:space="preserve"> High-</w:t>
      </w:r>
      <w:r w:rsidR="00D50E60" w:rsidRPr="004B2788">
        <w:rPr>
          <w:rFonts w:ascii="Times New Roman" w:hAnsi="Times New Roman" w:cs="Times New Roman"/>
          <w:color w:val="auto"/>
          <w:sz w:val="24"/>
          <w:szCs w:val="24"/>
        </w:rPr>
        <w:t>p</w:t>
      </w:r>
      <w:r w:rsidRPr="004B2788">
        <w:rPr>
          <w:rFonts w:ascii="Times New Roman" w:hAnsi="Times New Roman" w:cs="Times New Roman"/>
          <w:color w:val="auto"/>
          <w:sz w:val="24"/>
          <w:szCs w:val="24"/>
        </w:rPr>
        <w:t xml:space="preserve">erforming </w:t>
      </w:r>
      <w:r w:rsidR="00D50E60" w:rsidRPr="004B2788">
        <w:rPr>
          <w:rFonts w:ascii="Times New Roman" w:hAnsi="Times New Roman" w:cs="Times New Roman"/>
          <w:color w:val="auto"/>
          <w:sz w:val="24"/>
          <w:szCs w:val="24"/>
        </w:rPr>
        <w:t>e</w:t>
      </w:r>
      <w:r w:rsidRPr="004B2788">
        <w:rPr>
          <w:rFonts w:ascii="Times New Roman" w:hAnsi="Times New Roman" w:cs="Times New Roman"/>
          <w:color w:val="auto"/>
          <w:sz w:val="24"/>
          <w:szCs w:val="24"/>
        </w:rPr>
        <w:t xml:space="preserve">ducation </w:t>
      </w:r>
      <w:r w:rsidR="00D50E60" w:rsidRPr="004B2788">
        <w:rPr>
          <w:rFonts w:ascii="Times New Roman" w:hAnsi="Times New Roman" w:cs="Times New Roman"/>
          <w:color w:val="auto"/>
          <w:sz w:val="24"/>
          <w:szCs w:val="24"/>
        </w:rPr>
        <w:t>s</w:t>
      </w:r>
      <w:r w:rsidRPr="004B2788">
        <w:rPr>
          <w:rFonts w:ascii="Times New Roman" w:hAnsi="Times New Roman" w:cs="Times New Roman"/>
          <w:color w:val="auto"/>
          <w:sz w:val="24"/>
          <w:szCs w:val="24"/>
        </w:rPr>
        <w:t xml:space="preserve">ystems in Asia: Leadership </w:t>
      </w:r>
      <w:r w:rsidR="00D50E60" w:rsidRPr="004B2788">
        <w:rPr>
          <w:rFonts w:ascii="Times New Roman" w:hAnsi="Times New Roman" w:cs="Times New Roman"/>
          <w:color w:val="auto"/>
          <w:sz w:val="24"/>
          <w:szCs w:val="24"/>
        </w:rPr>
        <w:t>art meets i</w:t>
      </w:r>
      <w:r w:rsidRPr="004B2788">
        <w:rPr>
          <w:rFonts w:ascii="Times New Roman" w:hAnsi="Times New Roman" w:cs="Times New Roman"/>
          <w:color w:val="auto"/>
          <w:sz w:val="24"/>
          <w:szCs w:val="24"/>
        </w:rPr>
        <w:t xml:space="preserve">mplementation </w:t>
      </w:r>
      <w:r w:rsidR="00D50E60" w:rsidRPr="004B2788">
        <w:rPr>
          <w:rFonts w:ascii="Times New Roman" w:hAnsi="Times New Roman" w:cs="Times New Roman"/>
          <w:color w:val="auto"/>
          <w:sz w:val="24"/>
          <w:szCs w:val="24"/>
        </w:rPr>
        <w:t>s</w:t>
      </w:r>
      <w:r w:rsidRPr="004B2788">
        <w:rPr>
          <w:rFonts w:ascii="Times New Roman" w:hAnsi="Times New Roman" w:cs="Times New Roman"/>
          <w:color w:val="auto"/>
          <w:sz w:val="24"/>
          <w:szCs w:val="24"/>
        </w:rPr>
        <w:t>cience</w:t>
      </w:r>
      <w:r w:rsidR="00D50E60" w:rsidRPr="004B2788">
        <w:rPr>
          <w:rFonts w:ascii="Times New Roman" w:hAnsi="Times New Roman" w:cs="Times New Roman"/>
          <w:color w:val="auto"/>
          <w:sz w:val="24"/>
          <w:szCs w:val="24"/>
        </w:rPr>
        <w:t>.</w:t>
      </w:r>
      <w:r w:rsidRPr="004B2788">
        <w:rPr>
          <w:rFonts w:ascii="Times New Roman" w:hAnsi="Times New Roman" w:cs="Times New Roman"/>
          <w:color w:val="auto"/>
          <w:sz w:val="24"/>
          <w:szCs w:val="24"/>
        </w:rPr>
        <w:t xml:space="preserve"> </w:t>
      </w:r>
      <w:r w:rsidRPr="004B2788">
        <w:rPr>
          <w:rFonts w:ascii="Times New Roman" w:hAnsi="Times New Roman" w:cs="Times New Roman"/>
          <w:i/>
          <w:iCs/>
          <w:color w:val="auto"/>
          <w:sz w:val="24"/>
          <w:szCs w:val="24"/>
        </w:rPr>
        <w:t>Asi</w:t>
      </w:r>
      <w:r w:rsidR="00162EC0" w:rsidRPr="004B2788">
        <w:rPr>
          <w:rFonts w:ascii="Times New Roman" w:hAnsi="Times New Roman" w:cs="Times New Roman"/>
          <w:i/>
          <w:iCs/>
          <w:color w:val="auto"/>
          <w:sz w:val="24"/>
          <w:szCs w:val="24"/>
        </w:rPr>
        <w:t>a-Pacific Education Researcher</w:t>
      </w:r>
      <w:r w:rsidRPr="004B2788">
        <w:rPr>
          <w:rFonts w:ascii="Times New Roman" w:hAnsi="Times New Roman" w:cs="Times New Roman"/>
          <w:color w:val="auto"/>
          <w:sz w:val="24"/>
          <w:szCs w:val="24"/>
        </w:rPr>
        <w:t xml:space="preserve">, </w:t>
      </w:r>
      <w:r w:rsidRPr="004B2788">
        <w:rPr>
          <w:rFonts w:ascii="Times New Roman" w:hAnsi="Times New Roman" w:cs="Times New Roman"/>
          <w:i/>
          <w:iCs/>
          <w:color w:val="auto"/>
          <w:sz w:val="24"/>
          <w:szCs w:val="24"/>
        </w:rPr>
        <w:t>23</w:t>
      </w:r>
      <w:r w:rsidRPr="004B2788">
        <w:rPr>
          <w:rFonts w:ascii="Times New Roman" w:hAnsi="Times New Roman" w:cs="Times New Roman"/>
          <w:color w:val="auto"/>
          <w:sz w:val="24"/>
          <w:szCs w:val="24"/>
        </w:rPr>
        <w:t>(4), 861-869. doi:10.1007/s40299-014-0209-y</w:t>
      </w:r>
    </w:p>
    <w:p w14:paraId="67BC1110" w14:textId="7A19C9B5" w:rsidR="00B16793" w:rsidRPr="004B2788" w:rsidRDefault="00623D47" w:rsidP="009220EB">
      <w:pPr>
        <w:widowControl w:val="0"/>
        <w:autoSpaceDE w:val="0"/>
        <w:autoSpaceDN w:val="0"/>
        <w:adjustRightInd w:val="0"/>
        <w:spacing w:after="0" w:line="240" w:lineRule="auto"/>
        <w:ind w:leftChars="-1" w:left="424" w:hanging="426"/>
        <w:rPr>
          <w:rStyle w:val="Hyperlink"/>
          <w:rFonts w:ascii="Times New Roman" w:eastAsia="PMingLiU" w:hAnsi="Times New Roman" w:cs="Times New Roman"/>
          <w:color w:val="000000" w:themeColor="text1"/>
          <w:sz w:val="24"/>
          <w:szCs w:val="24"/>
          <w:u w:val="none"/>
        </w:rPr>
      </w:pPr>
      <w:r w:rsidRPr="004B2788">
        <w:rPr>
          <w:rFonts w:ascii="Times New Roman" w:eastAsia="PMingLiU" w:hAnsi="Times New Roman" w:cs="Times New Roman"/>
          <w:color w:val="000000" w:themeColor="text1"/>
          <w:sz w:val="24"/>
          <w:szCs w:val="24"/>
        </w:rPr>
        <w:t>Hong Kong Government. (2011)</w:t>
      </w:r>
      <w:r w:rsidR="00FC0FD1" w:rsidRPr="004B2788">
        <w:rPr>
          <w:rFonts w:ascii="Times New Roman" w:eastAsia="PMingLiU" w:hAnsi="Times New Roman" w:cs="Times New Roman"/>
          <w:color w:val="000000" w:themeColor="text1"/>
          <w:sz w:val="24"/>
          <w:szCs w:val="24"/>
        </w:rPr>
        <w:t>.</w:t>
      </w:r>
      <w:r w:rsidR="00B16793" w:rsidRPr="004B2788">
        <w:rPr>
          <w:rFonts w:ascii="Times New Roman" w:eastAsia="PMingLiU" w:hAnsi="Times New Roman" w:cs="Times New Roman"/>
          <w:color w:val="000000" w:themeColor="text1"/>
          <w:sz w:val="24"/>
          <w:szCs w:val="24"/>
        </w:rPr>
        <w:t xml:space="preserve"> </w:t>
      </w:r>
      <w:r w:rsidR="00B16793" w:rsidRPr="004B2788">
        <w:rPr>
          <w:rFonts w:ascii="Times New Roman" w:eastAsia="PMingLiU" w:hAnsi="Times New Roman" w:cs="Times New Roman"/>
          <w:i/>
          <w:color w:val="000000" w:themeColor="text1"/>
          <w:sz w:val="24"/>
          <w:szCs w:val="24"/>
        </w:rPr>
        <w:t>Religion and custom.</w:t>
      </w:r>
      <w:r w:rsidRPr="004B2788">
        <w:rPr>
          <w:rFonts w:ascii="Times New Roman" w:eastAsia="PMingLiU" w:hAnsi="Times New Roman" w:cs="Times New Roman"/>
          <w:color w:val="000000" w:themeColor="text1"/>
          <w:sz w:val="24"/>
          <w:szCs w:val="24"/>
        </w:rPr>
        <w:t xml:space="preserve"> </w:t>
      </w:r>
      <w:r w:rsidR="00FC0FD1" w:rsidRPr="004B2788">
        <w:rPr>
          <w:rFonts w:ascii="Times New Roman" w:eastAsia="PMingLiU" w:hAnsi="Times New Roman" w:cs="Times New Roman"/>
          <w:color w:val="000000" w:themeColor="text1"/>
          <w:sz w:val="24"/>
          <w:szCs w:val="24"/>
        </w:rPr>
        <w:t>Retrieved from</w:t>
      </w:r>
      <w:r w:rsidRPr="004B2788">
        <w:rPr>
          <w:rFonts w:ascii="Times New Roman" w:eastAsia="PMingLiU" w:hAnsi="Times New Roman" w:cs="Times New Roman"/>
          <w:color w:val="000000" w:themeColor="text1"/>
          <w:sz w:val="24"/>
          <w:szCs w:val="24"/>
        </w:rPr>
        <w:t xml:space="preserve"> </w:t>
      </w:r>
      <w:hyperlink r:id="rId23" w:history="1">
        <w:r w:rsidR="00B16793" w:rsidRPr="004B2788">
          <w:rPr>
            <w:rStyle w:val="Hyperlink"/>
            <w:rFonts w:ascii="Times New Roman" w:hAnsi="Times New Roman" w:cs="Times New Roman"/>
            <w:color w:val="000000" w:themeColor="text1"/>
            <w:sz w:val="24"/>
            <w:szCs w:val="24"/>
            <w:u w:val="none"/>
          </w:rPr>
          <w:t>http://www.gov.hk/en/about/abouthk/factsheets/docs/religion.pdf</w:t>
        </w:r>
      </w:hyperlink>
      <w:r w:rsidR="00FC0FD1" w:rsidRPr="004B2788">
        <w:rPr>
          <w:rStyle w:val="Hyperlink"/>
          <w:rFonts w:ascii="Times New Roman" w:hAnsi="Times New Roman" w:cs="Times New Roman"/>
          <w:color w:val="000000" w:themeColor="text1"/>
          <w:sz w:val="24"/>
          <w:szCs w:val="24"/>
          <w:u w:val="none"/>
        </w:rPr>
        <w:t xml:space="preserve"> </w:t>
      </w:r>
    </w:p>
    <w:p w14:paraId="68C49321" w14:textId="437D5926" w:rsidR="004673BD" w:rsidRPr="004B2788" w:rsidRDefault="00BE6BCE" w:rsidP="009220EB">
      <w:pPr>
        <w:widowControl w:val="0"/>
        <w:spacing w:after="0" w:line="240" w:lineRule="auto"/>
        <w:ind w:left="426" w:hanging="426"/>
        <w:rPr>
          <w:rFonts w:ascii="Times New Roman" w:hAnsi="Times New Roman" w:cs="Times New Roman"/>
          <w:color w:val="auto"/>
          <w:sz w:val="24"/>
          <w:szCs w:val="24"/>
        </w:rPr>
      </w:pPr>
      <w:r w:rsidRPr="004B2788">
        <w:rPr>
          <w:rFonts w:ascii="Times New Roman" w:eastAsia="PMingLiU" w:hAnsi="Times New Roman" w:cs="Times New Roman"/>
          <w:color w:val="auto"/>
          <w:sz w:val="24"/>
          <w:szCs w:val="24"/>
        </w:rPr>
        <w:t>Hong Kong Government. (201</w:t>
      </w:r>
      <w:r w:rsidR="000A45E2" w:rsidRPr="004B2788">
        <w:rPr>
          <w:rFonts w:ascii="Times New Roman" w:eastAsia="PMingLiU" w:hAnsi="Times New Roman" w:cs="Times New Roman"/>
          <w:color w:val="auto"/>
          <w:sz w:val="24"/>
          <w:szCs w:val="24"/>
        </w:rPr>
        <w:t>3</w:t>
      </w:r>
      <w:r w:rsidR="00FE3510" w:rsidRPr="004B2788">
        <w:rPr>
          <w:rFonts w:ascii="Times New Roman" w:eastAsia="PMingLiU" w:hAnsi="Times New Roman" w:cs="Times New Roman"/>
          <w:color w:val="auto"/>
          <w:sz w:val="24"/>
          <w:szCs w:val="24"/>
        </w:rPr>
        <w:t>)</w:t>
      </w:r>
      <w:r w:rsidR="00FC0FD1" w:rsidRPr="004B2788">
        <w:rPr>
          <w:rFonts w:ascii="Times New Roman" w:eastAsia="PMingLiU" w:hAnsi="Times New Roman" w:cs="Times New Roman"/>
          <w:color w:val="auto"/>
          <w:sz w:val="24"/>
          <w:szCs w:val="24"/>
        </w:rPr>
        <w:t>.</w:t>
      </w:r>
      <w:r w:rsidRPr="004B2788">
        <w:rPr>
          <w:rFonts w:ascii="Times New Roman" w:eastAsia="PMingLiU" w:hAnsi="Times New Roman" w:cs="Times New Roman"/>
          <w:color w:val="auto"/>
          <w:sz w:val="24"/>
          <w:szCs w:val="24"/>
        </w:rPr>
        <w:t xml:space="preserve"> </w:t>
      </w:r>
      <w:r w:rsidR="002C0909" w:rsidRPr="004B2788">
        <w:rPr>
          <w:rFonts w:ascii="Times New Roman" w:eastAsia="PMingLiU" w:hAnsi="Times New Roman" w:cs="Times New Roman"/>
          <w:i/>
          <w:color w:val="auto"/>
          <w:sz w:val="24"/>
          <w:szCs w:val="24"/>
        </w:rPr>
        <w:t>Hong Kong y</w:t>
      </w:r>
      <w:r w:rsidR="000A45E2" w:rsidRPr="004B2788">
        <w:rPr>
          <w:rFonts w:ascii="Times New Roman" w:eastAsia="PMingLiU" w:hAnsi="Times New Roman" w:cs="Times New Roman"/>
          <w:i/>
          <w:color w:val="auto"/>
          <w:sz w:val="24"/>
          <w:szCs w:val="24"/>
        </w:rPr>
        <w:t xml:space="preserve">earbook: </w:t>
      </w:r>
      <w:r w:rsidRPr="004B2788">
        <w:rPr>
          <w:rFonts w:ascii="Times New Roman" w:eastAsia="PMingLiU" w:hAnsi="Times New Roman" w:cs="Times New Roman"/>
          <w:i/>
          <w:color w:val="auto"/>
          <w:sz w:val="24"/>
          <w:szCs w:val="24"/>
        </w:rPr>
        <w:t>Religion and custom.</w:t>
      </w:r>
      <w:r w:rsidRPr="004B2788">
        <w:rPr>
          <w:rFonts w:ascii="Times New Roman" w:eastAsia="PMingLiU" w:hAnsi="Times New Roman" w:cs="Times New Roman"/>
          <w:color w:val="auto"/>
          <w:sz w:val="24"/>
          <w:szCs w:val="24"/>
        </w:rPr>
        <w:t xml:space="preserve"> </w:t>
      </w:r>
      <w:r w:rsidR="00FC0FD1" w:rsidRPr="004B2788">
        <w:rPr>
          <w:rFonts w:ascii="Times New Roman" w:hAnsi="Times New Roman" w:cs="Times New Roman"/>
          <w:iCs/>
          <w:color w:val="auto"/>
          <w:sz w:val="24"/>
          <w:szCs w:val="24"/>
        </w:rPr>
        <w:t>Retrieved from</w:t>
      </w:r>
      <w:r w:rsidRPr="004B2788">
        <w:rPr>
          <w:rFonts w:ascii="Times New Roman" w:eastAsia="PMingLiU" w:hAnsi="Times New Roman" w:cs="Times New Roman"/>
          <w:color w:val="auto"/>
          <w:sz w:val="24"/>
          <w:szCs w:val="24"/>
        </w:rPr>
        <w:t xml:space="preserve"> </w:t>
      </w:r>
      <w:hyperlink r:id="rId24" w:history="1">
        <w:r w:rsidR="009945C5" w:rsidRPr="004B2788">
          <w:rPr>
            <w:rStyle w:val="Hyperlink"/>
            <w:rFonts w:ascii="Times New Roman" w:hAnsi="Times New Roman" w:cs="Times New Roman"/>
            <w:sz w:val="24"/>
            <w:szCs w:val="24"/>
          </w:rPr>
          <w:t>http://www.yearbook.gov.hk/2013/en/pdf/E20.pdf</w:t>
        </w:r>
      </w:hyperlink>
      <w:r w:rsidR="00FC0FD1" w:rsidRPr="004B2788">
        <w:rPr>
          <w:rFonts w:ascii="Times New Roman" w:hAnsi="Times New Roman" w:cs="Times New Roman"/>
          <w:color w:val="auto"/>
          <w:sz w:val="24"/>
          <w:szCs w:val="24"/>
        </w:rPr>
        <w:t xml:space="preserve"> </w:t>
      </w:r>
    </w:p>
    <w:p w14:paraId="27A61E08" w14:textId="75A69C9A" w:rsidR="004673BD" w:rsidRPr="004B2788" w:rsidRDefault="00BE6BCE" w:rsidP="009220EB">
      <w:pPr>
        <w:widowControl w:val="0"/>
        <w:spacing w:after="0" w:line="240" w:lineRule="auto"/>
        <w:ind w:left="426" w:hanging="426"/>
        <w:rPr>
          <w:rFonts w:ascii="Times New Roman" w:eastAsia="CERG_Chinese_Font" w:hAnsi="Times New Roman" w:cs="Times New Roman"/>
          <w:color w:val="auto"/>
          <w:sz w:val="24"/>
          <w:szCs w:val="24"/>
        </w:rPr>
      </w:pPr>
      <w:r w:rsidRPr="004B2788">
        <w:rPr>
          <w:rFonts w:ascii="Times New Roman" w:eastAsia="PMingLiU" w:hAnsi="Times New Roman" w:cs="Times New Roman"/>
          <w:color w:val="auto"/>
          <w:sz w:val="24"/>
          <w:szCs w:val="24"/>
          <w:lang w:eastAsia="zh-HK"/>
        </w:rPr>
        <w:t>Hong Kong Month</w:t>
      </w:r>
      <w:r w:rsidR="00FE3510" w:rsidRPr="004B2788">
        <w:rPr>
          <w:rFonts w:ascii="Times New Roman" w:eastAsia="PMingLiU" w:hAnsi="Times New Roman" w:cs="Times New Roman"/>
          <w:color w:val="auto"/>
          <w:sz w:val="24"/>
          <w:szCs w:val="24"/>
          <w:lang w:eastAsia="zh-HK"/>
        </w:rPr>
        <w:t>ly Digest of Statistics. (201</w:t>
      </w:r>
      <w:r w:rsidR="00055557" w:rsidRPr="004B2788">
        <w:rPr>
          <w:rFonts w:ascii="Times New Roman" w:eastAsia="PMingLiU" w:hAnsi="Times New Roman" w:cs="Times New Roman"/>
          <w:color w:val="auto"/>
          <w:sz w:val="24"/>
          <w:szCs w:val="24"/>
          <w:lang w:eastAsia="zh-HK"/>
        </w:rPr>
        <w:t>5</w:t>
      </w:r>
      <w:r w:rsidR="00FE3510" w:rsidRPr="004B2788">
        <w:rPr>
          <w:rFonts w:ascii="Times New Roman" w:eastAsia="PMingLiU" w:hAnsi="Times New Roman" w:cs="Times New Roman"/>
          <w:color w:val="auto"/>
          <w:sz w:val="24"/>
          <w:szCs w:val="24"/>
          <w:lang w:eastAsia="zh-HK"/>
        </w:rPr>
        <w:t>)</w:t>
      </w:r>
      <w:r w:rsidR="00FC0FD1" w:rsidRPr="004B2788">
        <w:rPr>
          <w:rFonts w:ascii="Times New Roman" w:eastAsia="PMingLiU" w:hAnsi="Times New Roman" w:cs="Times New Roman"/>
          <w:color w:val="auto"/>
          <w:sz w:val="24"/>
          <w:szCs w:val="24"/>
          <w:lang w:eastAsia="zh-HK"/>
        </w:rPr>
        <w:t>.</w:t>
      </w:r>
      <w:r w:rsidRPr="004B2788">
        <w:rPr>
          <w:rFonts w:ascii="Times New Roman" w:eastAsia="PMingLiU" w:hAnsi="Times New Roman" w:cs="Times New Roman"/>
          <w:color w:val="auto"/>
          <w:sz w:val="24"/>
          <w:szCs w:val="24"/>
          <w:lang w:eastAsia="zh-HK"/>
        </w:rPr>
        <w:t xml:space="preserve"> </w:t>
      </w:r>
      <w:r w:rsidRPr="004B2788">
        <w:rPr>
          <w:rFonts w:ascii="Times New Roman" w:eastAsia="CERG_Chinese_Font" w:hAnsi="Times New Roman" w:cs="Times New Roman"/>
          <w:i/>
          <w:color w:val="auto"/>
          <w:sz w:val="24"/>
          <w:szCs w:val="24"/>
        </w:rPr>
        <w:t>The fertility trend in Hong Kong, 1981 to 201</w:t>
      </w:r>
      <w:r w:rsidR="00055557" w:rsidRPr="004B2788">
        <w:rPr>
          <w:rFonts w:ascii="Times New Roman" w:eastAsia="CERG_Chinese_Font" w:hAnsi="Times New Roman" w:cs="Times New Roman"/>
          <w:i/>
          <w:color w:val="auto"/>
          <w:sz w:val="24"/>
          <w:szCs w:val="24"/>
        </w:rPr>
        <w:t>4</w:t>
      </w:r>
      <w:r w:rsidRPr="004B2788">
        <w:rPr>
          <w:rFonts w:ascii="Times New Roman" w:eastAsia="CERG_Chinese_Font" w:hAnsi="Times New Roman" w:cs="Times New Roman"/>
          <w:color w:val="auto"/>
          <w:sz w:val="24"/>
          <w:szCs w:val="24"/>
        </w:rPr>
        <w:t xml:space="preserve">. </w:t>
      </w:r>
      <w:r w:rsidR="00FC0FD1" w:rsidRPr="004B2788">
        <w:rPr>
          <w:rFonts w:ascii="Times New Roman" w:eastAsia="CERG_Chinese_Font" w:hAnsi="Times New Roman" w:cs="Times New Roman"/>
          <w:iCs/>
          <w:color w:val="auto"/>
          <w:sz w:val="24"/>
          <w:szCs w:val="24"/>
        </w:rPr>
        <w:t>Retrieved from</w:t>
      </w:r>
      <w:r w:rsidR="00F262D9" w:rsidRPr="004B2788">
        <w:rPr>
          <w:rFonts w:ascii="Times New Roman" w:eastAsia="CERG_Chinese_Font" w:hAnsi="Times New Roman" w:cs="Times New Roman"/>
          <w:color w:val="auto"/>
          <w:sz w:val="24"/>
          <w:szCs w:val="24"/>
        </w:rPr>
        <w:t xml:space="preserve"> </w:t>
      </w:r>
      <w:r w:rsidR="00055557" w:rsidRPr="004B2788">
        <w:rPr>
          <w:rFonts w:ascii="Times New Roman" w:eastAsia="CERG_Chinese_Font" w:hAnsi="Times New Roman" w:cs="Times New Roman"/>
          <w:color w:val="auto"/>
          <w:sz w:val="24"/>
          <w:szCs w:val="24"/>
        </w:rPr>
        <w:t>http://www.statistics.gov.hk/pub/B71512FB2015XXXXB0100.pdf</w:t>
      </w:r>
      <w:r w:rsidR="009945C5" w:rsidRPr="004B2788">
        <w:rPr>
          <w:rFonts w:ascii="Times New Roman" w:eastAsia="CERG_Chinese_Font" w:hAnsi="Times New Roman" w:cs="Times New Roman"/>
          <w:color w:val="auto"/>
          <w:sz w:val="24"/>
          <w:szCs w:val="24"/>
        </w:rPr>
        <w:t xml:space="preserve"> </w:t>
      </w:r>
    </w:p>
    <w:p w14:paraId="5D5DCC43" w14:textId="6358860D" w:rsidR="00F262D9" w:rsidRPr="004B2788" w:rsidRDefault="00FE3510">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June Ock, Y. (1988)</w:t>
      </w:r>
      <w:r w:rsidR="00FC0FD1" w:rsidRPr="004B2788">
        <w:rPr>
          <w:rFonts w:ascii="Times New Roman" w:hAnsi="Times New Roman" w:cs="Times New Roman"/>
          <w:color w:val="auto"/>
          <w:sz w:val="24"/>
          <w:szCs w:val="24"/>
        </w:rPr>
        <w:t>.</w:t>
      </w:r>
      <w:r w:rsidR="00BE6BCE" w:rsidRPr="004B2788">
        <w:rPr>
          <w:rFonts w:ascii="Times New Roman" w:hAnsi="Times New Roman" w:cs="Times New Roman"/>
          <w:color w:val="auto"/>
          <w:sz w:val="24"/>
          <w:szCs w:val="24"/>
        </w:rPr>
        <w:t xml:space="preserve"> </w:t>
      </w:r>
      <w:r w:rsidR="002C0909" w:rsidRPr="004B2788">
        <w:rPr>
          <w:rFonts w:ascii="Times New Roman" w:hAnsi="Times New Roman" w:cs="Times New Roman"/>
          <w:color w:val="auto"/>
          <w:sz w:val="24"/>
          <w:szCs w:val="24"/>
        </w:rPr>
        <w:t xml:space="preserve">The impact of </w:t>
      </w:r>
      <w:r w:rsidR="004B2788" w:rsidRPr="004B2788">
        <w:rPr>
          <w:rFonts w:ascii="Times New Roman" w:hAnsi="Times New Roman" w:cs="Times New Roman"/>
          <w:color w:val="auto"/>
          <w:sz w:val="24"/>
          <w:szCs w:val="24"/>
        </w:rPr>
        <w:t>Confucianism</w:t>
      </w:r>
      <w:r w:rsidR="00FC0FD1" w:rsidRPr="004B2788">
        <w:rPr>
          <w:rFonts w:ascii="Times New Roman" w:hAnsi="Times New Roman" w:cs="Times New Roman"/>
          <w:color w:val="auto"/>
          <w:sz w:val="24"/>
          <w:szCs w:val="24"/>
        </w:rPr>
        <w:t xml:space="preserve"> on interpersonal relationships and communication p</w:t>
      </w:r>
      <w:r w:rsidR="00F60628" w:rsidRPr="004B2788">
        <w:rPr>
          <w:rFonts w:ascii="Times New Roman" w:hAnsi="Times New Roman" w:cs="Times New Roman"/>
          <w:color w:val="auto"/>
          <w:sz w:val="24"/>
          <w:szCs w:val="24"/>
        </w:rPr>
        <w:t xml:space="preserve">atterns in East Asia. </w:t>
      </w:r>
      <w:r w:rsidR="00F60628" w:rsidRPr="004B2788">
        <w:rPr>
          <w:rFonts w:ascii="Times New Roman" w:hAnsi="Times New Roman" w:cs="Times New Roman"/>
          <w:i/>
          <w:color w:val="auto"/>
          <w:sz w:val="24"/>
          <w:szCs w:val="24"/>
        </w:rPr>
        <w:t>Communication Monographs</w:t>
      </w:r>
      <w:r w:rsidR="00F60628" w:rsidRPr="004B2788">
        <w:rPr>
          <w:rFonts w:ascii="Times New Roman" w:hAnsi="Times New Roman" w:cs="Times New Roman"/>
          <w:color w:val="auto"/>
          <w:sz w:val="24"/>
          <w:szCs w:val="24"/>
        </w:rPr>
        <w:t xml:space="preserve">, </w:t>
      </w:r>
      <w:r w:rsidR="00F60628" w:rsidRPr="004B2788">
        <w:rPr>
          <w:rFonts w:ascii="Times New Roman" w:hAnsi="Times New Roman" w:cs="Times New Roman"/>
          <w:i/>
          <w:color w:val="auto"/>
          <w:sz w:val="24"/>
          <w:szCs w:val="24"/>
        </w:rPr>
        <w:t>55</w:t>
      </w:r>
      <w:r w:rsidR="00F60628" w:rsidRPr="004B2788">
        <w:rPr>
          <w:rFonts w:ascii="Times New Roman" w:hAnsi="Times New Roman" w:cs="Times New Roman"/>
          <w:color w:val="auto"/>
          <w:sz w:val="24"/>
          <w:szCs w:val="24"/>
        </w:rPr>
        <w:t xml:space="preserve">(4), 374. </w:t>
      </w:r>
      <w:r w:rsidR="000542F4" w:rsidRPr="004B2788">
        <w:rPr>
          <w:rStyle w:val="StrongEmphasis"/>
          <w:rFonts w:ascii="Times New Roman" w:hAnsi="Times New Roman" w:cs="Times New Roman"/>
          <w:b w:val="0"/>
          <w:color w:val="auto"/>
          <w:sz w:val="24"/>
          <w:szCs w:val="24"/>
        </w:rPr>
        <w:t>d</w:t>
      </w:r>
      <w:r w:rsidR="00623D47" w:rsidRPr="004B2788">
        <w:rPr>
          <w:rStyle w:val="StrongEmphasis"/>
          <w:rFonts w:ascii="Times New Roman" w:hAnsi="Times New Roman" w:cs="Times New Roman"/>
          <w:b w:val="0"/>
          <w:color w:val="auto"/>
          <w:sz w:val="24"/>
          <w:szCs w:val="24"/>
        </w:rPr>
        <w:t>oi:</w:t>
      </w:r>
      <w:r w:rsidR="00F60628" w:rsidRPr="004B2788">
        <w:rPr>
          <w:rFonts w:ascii="Times New Roman" w:hAnsi="Times New Roman" w:cs="Times New Roman"/>
          <w:color w:val="auto"/>
          <w:sz w:val="24"/>
          <w:szCs w:val="24"/>
        </w:rPr>
        <w:t xml:space="preserve">10.1080/03637758809376178 </w:t>
      </w:r>
    </w:p>
    <w:p w14:paraId="1C7A7F7F" w14:textId="6C9DD98F" w:rsidR="00F262D9" w:rsidRPr="004B2788" w:rsidRDefault="00F60628"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Kugelmass, J.</w:t>
      </w:r>
      <w:r w:rsidR="00FE3510" w:rsidRPr="004B2788">
        <w:rPr>
          <w:rFonts w:ascii="Times New Roman" w:hAnsi="Times New Roman" w:cs="Times New Roman"/>
          <w:color w:val="auto"/>
          <w:sz w:val="24"/>
          <w:szCs w:val="24"/>
        </w:rPr>
        <w:t xml:space="preserve"> &amp; Ainscow, M. (2004)</w:t>
      </w:r>
      <w:r w:rsidR="00FC0FD1" w:rsidRPr="004B2788">
        <w:rPr>
          <w:rFonts w:ascii="Times New Roman" w:hAnsi="Times New Roman" w:cs="Times New Roman"/>
          <w:color w:val="auto"/>
          <w:sz w:val="24"/>
          <w:szCs w:val="24"/>
        </w:rPr>
        <w:t>.</w:t>
      </w:r>
      <w:r w:rsidR="00BE6BCE" w:rsidRPr="004B2788">
        <w:rPr>
          <w:rFonts w:ascii="Times New Roman" w:hAnsi="Times New Roman" w:cs="Times New Roman"/>
          <w:color w:val="auto"/>
          <w:sz w:val="24"/>
          <w:szCs w:val="24"/>
        </w:rPr>
        <w:t xml:space="preserve"> Leadership for inclusion: </w:t>
      </w:r>
      <w:r w:rsidR="001B748E" w:rsidRPr="004B2788">
        <w:rPr>
          <w:rFonts w:ascii="Times New Roman" w:hAnsi="Times New Roman" w:cs="Times New Roman"/>
          <w:color w:val="auto"/>
          <w:sz w:val="24"/>
          <w:szCs w:val="24"/>
        </w:rPr>
        <w:t>A</w:t>
      </w:r>
      <w:r w:rsidR="00BE6BCE" w:rsidRPr="004B2788">
        <w:rPr>
          <w:rFonts w:ascii="Times New Roman" w:hAnsi="Times New Roman" w:cs="Times New Roman"/>
          <w:color w:val="auto"/>
          <w:sz w:val="24"/>
          <w:szCs w:val="24"/>
        </w:rPr>
        <w:t xml:space="preserve"> comparison of international practices</w:t>
      </w:r>
      <w:r w:rsidR="00162EC0" w:rsidRPr="004B2788">
        <w:rPr>
          <w:rFonts w:ascii="Times New Roman" w:hAnsi="Times New Roman" w:cs="Times New Roman"/>
          <w:color w:val="auto"/>
          <w:sz w:val="24"/>
          <w:szCs w:val="24"/>
        </w:rPr>
        <w:t>.</w:t>
      </w:r>
      <w:r w:rsidR="00BE6BCE" w:rsidRPr="004B2788">
        <w:rPr>
          <w:rFonts w:ascii="Times New Roman" w:hAnsi="Times New Roman" w:cs="Times New Roman"/>
          <w:color w:val="auto"/>
          <w:sz w:val="24"/>
          <w:szCs w:val="24"/>
        </w:rPr>
        <w:t xml:space="preserve"> </w:t>
      </w:r>
      <w:r w:rsidR="00F262D9" w:rsidRPr="004B2788">
        <w:rPr>
          <w:rFonts w:ascii="Times New Roman" w:hAnsi="Times New Roman" w:cs="Times New Roman"/>
          <w:i/>
          <w:iCs/>
          <w:color w:val="auto"/>
          <w:sz w:val="24"/>
          <w:szCs w:val="24"/>
        </w:rPr>
        <w:t xml:space="preserve">Journal </w:t>
      </w:r>
      <w:r w:rsidR="00514FCD" w:rsidRPr="004B2788">
        <w:rPr>
          <w:rFonts w:ascii="Times New Roman" w:hAnsi="Times New Roman" w:cs="Times New Roman"/>
          <w:i/>
          <w:iCs/>
          <w:color w:val="auto"/>
          <w:sz w:val="24"/>
          <w:szCs w:val="24"/>
        </w:rPr>
        <w:t>o</w:t>
      </w:r>
      <w:r w:rsidR="00F262D9" w:rsidRPr="004B2788">
        <w:rPr>
          <w:rFonts w:ascii="Times New Roman" w:hAnsi="Times New Roman" w:cs="Times New Roman"/>
          <w:i/>
          <w:iCs/>
          <w:color w:val="auto"/>
          <w:sz w:val="24"/>
          <w:szCs w:val="24"/>
        </w:rPr>
        <w:t xml:space="preserve">f </w:t>
      </w:r>
      <w:r w:rsidR="00FC0FD1" w:rsidRPr="004B2788">
        <w:rPr>
          <w:rFonts w:ascii="Times New Roman" w:hAnsi="Times New Roman" w:cs="Times New Roman"/>
          <w:i/>
          <w:iCs/>
          <w:color w:val="auto"/>
          <w:sz w:val="24"/>
          <w:szCs w:val="24"/>
        </w:rPr>
        <w:t>Research i</w:t>
      </w:r>
      <w:r w:rsidR="00BE6BCE" w:rsidRPr="004B2788">
        <w:rPr>
          <w:rFonts w:ascii="Times New Roman" w:hAnsi="Times New Roman" w:cs="Times New Roman"/>
          <w:i/>
          <w:iCs/>
          <w:color w:val="auto"/>
          <w:sz w:val="24"/>
          <w:szCs w:val="24"/>
        </w:rPr>
        <w:t>n Special Educational Needs</w:t>
      </w:r>
      <w:r w:rsidR="00BE6BCE" w:rsidRPr="004B2788">
        <w:rPr>
          <w:rFonts w:ascii="Times New Roman" w:hAnsi="Times New Roman" w:cs="Times New Roman"/>
          <w:color w:val="auto"/>
          <w:sz w:val="24"/>
          <w:szCs w:val="24"/>
        </w:rPr>
        <w:t xml:space="preserve">, </w:t>
      </w:r>
      <w:r w:rsidR="00BE6BCE" w:rsidRPr="004B2788">
        <w:rPr>
          <w:rFonts w:ascii="Times New Roman" w:hAnsi="Times New Roman" w:cs="Times New Roman"/>
          <w:i/>
          <w:iCs/>
          <w:color w:val="auto"/>
          <w:sz w:val="24"/>
          <w:szCs w:val="24"/>
        </w:rPr>
        <w:t>4</w:t>
      </w:r>
      <w:r w:rsidR="00BE6BCE" w:rsidRPr="004B2788">
        <w:rPr>
          <w:rFonts w:ascii="Times New Roman" w:hAnsi="Times New Roman" w:cs="Times New Roman"/>
          <w:color w:val="auto"/>
          <w:sz w:val="24"/>
          <w:szCs w:val="24"/>
        </w:rPr>
        <w:t>(3), 133-141. doi:10.1111/j.1471-3802.2004.00028.x</w:t>
      </w:r>
    </w:p>
    <w:p w14:paraId="383B8042" w14:textId="1963513E" w:rsidR="000B5F0C" w:rsidRPr="004B2788" w:rsidRDefault="00FE3510"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Lee, S. (2004, February 27)</w:t>
      </w:r>
      <w:r w:rsidR="00FC0FD1" w:rsidRPr="004B2788">
        <w:rPr>
          <w:rFonts w:ascii="Times New Roman" w:hAnsi="Times New Roman" w:cs="Times New Roman"/>
          <w:color w:val="auto"/>
          <w:sz w:val="24"/>
          <w:szCs w:val="24"/>
        </w:rPr>
        <w:t>.</w:t>
      </w:r>
      <w:r w:rsidR="00F60628" w:rsidRPr="004B2788">
        <w:rPr>
          <w:rFonts w:ascii="Times New Roman" w:hAnsi="Times New Roman" w:cs="Times New Roman"/>
          <w:color w:val="auto"/>
          <w:sz w:val="24"/>
          <w:szCs w:val="24"/>
        </w:rPr>
        <w:t xml:space="preserve"> Schools face closure as birth rate drops</w:t>
      </w:r>
      <w:r w:rsidR="002C0909" w:rsidRPr="004B2788">
        <w:rPr>
          <w:rFonts w:ascii="Times New Roman" w:hAnsi="Times New Roman" w:cs="Times New Roman"/>
          <w:color w:val="auto"/>
          <w:sz w:val="24"/>
          <w:szCs w:val="24"/>
        </w:rPr>
        <w:t>.</w:t>
      </w:r>
      <w:r w:rsidR="00F60628" w:rsidRPr="004B2788">
        <w:rPr>
          <w:rFonts w:ascii="Times New Roman" w:hAnsi="Times New Roman" w:cs="Times New Roman"/>
          <w:color w:val="auto"/>
          <w:sz w:val="24"/>
          <w:szCs w:val="24"/>
        </w:rPr>
        <w:t xml:space="preserve"> </w:t>
      </w:r>
      <w:r w:rsidR="00F60628" w:rsidRPr="004B2788">
        <w:rPr>
          <w:rFonts w:ascii="Times New Roman" w:hAnsi="Times New Roman" w:cs="Times New Roman"/>
          <w:i/>
          <w:color w:val="auto"/>
          <w:sz w:val="24"/>
          <w:szCs w:val="24"/>
        </w:rPr>
        <w:t>South China Morning Post</w:t>
      </w:r>
      <w:r w:rsidR="00F60628" w:rsidRPr="004B2788">
        <w:rPr>
          <w:rFonts w:ascii="Times New Roman" w:hAnsi="Times New Roman" w:cs="Times New Roman"/>
          <w:color w:val="auto"/>
          <w:sz w:val="24"/>
          <w:szCs w:val="24"/>
        </w:rPr>
        <w:t xml:space="preserve">. </w:t>
      </w:r>
      <w:r w:rsidR="00FC0FD1" w:rsidRPr="004B2788">
        <w:rPr>
          <w:rFonts w:ascii="Times New Roman" w:hAnsi="Times New Roman" w:cs="Times New Roman"/>
          <w:color w:val="auto"/>
          <w:sz w:val="24"/>
          <w:szCs w:val="24"/>
        </w:rPr>
        <w:t>Retrieved from</w:t>
      </w:r>
      <w:r w:rsidR="00F60628" w:rsidRPr="004B2788">
        <w:rPr>
          <w:rFonts w:ascii="Times New Roman" w:hAnsi="Times New Roman" w:cs="Times New Roman"/>
          <w:color w:val="auto"/>
          <w:sz w:val="24"/>
          <w:szCs w:val="24"/>
        </w:rPr>
        <w:t xml:space="preserve"> </w:t>
      </w:r>
      <w:hyperlink r:id="rId25" w:history="1">
        <w:r w:rsidR="00F60628" w:rsidRPr="004B2788">
          <w:rPr>
            <w:rStyle w:val="Hyperlink"/>
            <w:rFonts w:ascii="Times New Roman" w:hAnsi="Times New Roman" w:cs="Times New Roman"/>
            <w:color w:val="auto"/>
            <w:sz w:val="24"/>
            <w:szCs w:val="24"/>
            <w:u w:val="none"/>
          </w:rPr>
          <w:t>http://www.scmp.com/article/446038/schools-face-closure-birth-rate-drops</w:t>
        </w:r>
      </w:hyperlink>
      <w:r w:rsidR="00C70FD1" w:rsidRPr="004B2788">
        <w:rPr>
          <w:rStyle w:val="Hyperlink"/>
          <w:rFonts w:ascii="Times New Roman" w:hAnsi="Times New Roman" w:cs="Times New Roman"/>
          <w:color w:val="auto"/>
          <w:sz w:val="24"/>
          <w:szCs w:val="24"/>
          <w:u w:val="none"/>
        </w:rPr>
        <w:t xml:space="preserve"> </w:t>
      </w:r>
    </w:p>
    <w:p w14:paraId="684C7A3B" w14:textId="6257B966" w:rsidR="004673BD" w:rsidRPr="004B2788" w:rsidRDefault="00FE3510"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Legislative Council. (2013)</w:t>
      </w:r>
      <w:r w:rsidR="00FC0FD1" w:rsidRPr="004B2788">
        <w:rPr>
          <w:rFonts w:ascii="Times New Roman" w:hAnsi="Times New Roman" w:cs="Times New Roman"/>
          <w:color w:val="auto"/>
          <w:sz w:val="24"/>
          <w:szCs w:val="24"/>
        </w:rPr>
        <w:t>.</w:t>
      </w:r>
      <w:r w:rsidR="00BE6BCE" w:rsidRPr="004B2788">
        <w:rPr>
          <w:rFonts w:ascii="Times New Roman" w:hAnsi="Times New Roman" w:cs="Times New Roman"/>
          <w:color w:val="auto"/>
          <w:sz w:val="24"/>
          <w:szCs w:val="24"/>
        </w:rPr>
        <w:t xml:space="preserve"> </w:t>
      </w:r>
      <w:r w:rsidR="00BE6BCE" w:rsidRPr="004B2788">
        <w:rPr>
          <w:rFonts w:ascii="Times New Roman" w:hAnsi="Times New Roman" w:cs="Times New Roman"/>
          <w:i/>
          <w:color w:val="auto"/>
          <w:sz w:val="24"/>
          <w:szCs w:val="24"/>
        </w:rPr>
        <w:t xml:space="preserve">Response to the Equal Opportunities Commission’s </w:t>
      </w:r>
      <w:r w:rsidR="001B748E" w:rsidRPr="004B2788">
        <w:rPr>
          <w:rFonts w:ascii="Times New Roman" w:hAnsi="Times New Roman" w:cs="Times New Roman"/>
          <w:i/>
          <w:color w:val="auto"/>
          <w:sz w:val="24"/>
          <w:szCs w:val="24"/>
        </w:rPr>
        <w:t>r</w:t>
      </w:r>
      <w:r w:rsidR="00BE6BCE" w:rsidRPr="004B2788">
        <w:rPr>
          <w:rFonts w:ascii="Times New Roman" w:hAnsi="Times New Roman" w:cs="Times New Roman"/>
          <w:i/>
          <w:color w:val="auto"/>
          <w:sz w:val="24"/>
          <w:szCs w:val="24"/>
        </w:rPr>
        <w:t xml:space="preserve">eport of the </w:t>
      </w:r>
      <w:r w:rsidR="001B748E" w:rsidRPr="004B2788">
        <w:rPr>
          <w:rFonts w:ascii="Times New Roman" w:hAnsi="Times New Roman" w:cs="Times New Roman"/>
          <w:i/>
          <w:color w:val="auto"/>
          <w:sz w:val="24"/>
          <w:szCs w:val="24"/>
        </w:rPr>
        <w:t>s</w:t>
      </w:r>
      <w:r w:rsidR="00BE6BCE" w:rsidRPr="004B2788">
        <w:rPr>
          <w:rFonts w:ascii="Times New Roman" w:hAnsi="Times New Roman" w:cs="Times New Roman"/>
          <w:i/>
          <w:color w:val="auto"/>
          <w:sz w:val="24"/>
          <w:szCs w:val="24"/>
        </w:rPr>
        <w:t xml:space="preserve">tudy on </w:t>
      </w:r>
      <w:r w:rsidR="001B748E" w:rsidRPr="004B2788">
        <w:rPr>
          <w:rFonts w:ascii="Times New Roman" w:hAnsi="Times New Roman" w:cs="Times New Roman"/>
          <w:i/>
          <w:color w:val="auto"/>
          <w:sz w:val="24"/>
          <w:szCs w:val="24"/>
        </w:rPr>
        <w:t>e</w:t>
      </w:r>
      <w:r w:rsidR="00BE6BCE" w:rsidRPr="004B2788">
        <w:rPr>
          <w:rFonts w:ascii="Times New Roman" w:hAnsi="Times New Roman" w:cs="Times New Roman"/>
          <w:i/>
          <w:color w:val="auto"/>
          <w:sz w:val="24"/>
          <w:szCs w:val="24"/>
        </w:rPr>
        <w:t xml:space="preserve">qual </w:t>
      </w:r>
      <w:r w:rsidR="001B748E" w:rsidRPr="004B2788">
        <w:rPr>
          <w:rFonts w:ascii="Times New Roman" w:hAnsi="Times New Roman" w:cs="Times New Roman"/>
          <w:i/>
          <w:color w:val="auto"/>
          <w:sz w:val="24"/>
          <w:szCs w:val="24"/>
        </w:rPr>
        <w:t>l</w:t>
      </w:r>
      <w:r w:rsidR="00BE6BCE" w:rsidRPr="004B2788">
        <w:rPr>
          <w:rFonts w:ascii="Times New Roman" w:hAnsi="Times New Roman" w:cs="Times New Roman"/>
          <w:i/>
          <w:color w:val="auto"/>
          <w:sz w:val="24"/>
          <w:szCs w:val="24"/>
        </w:rPr>
        <w:t xml:space="preserve">earning </w:t>
      </w:r>
      <w:r w:rsidR="001B748E" w:rsidRPr="004B2788">
        <w:rPr>
          <w:rFonts w:ascii="Times New Roman" w:hAnsi="Times New Roman" w:cs="Times New Roman"/>
          <w:i/>
          <w:color w:val="auto"/>
          <w:sz w:val="24"/>
          <w:szCs w:val="24"/>
        </w:rPr>
        <w:t>o</w:t>
      </w:r>
      <w:r w:rsidR="00BE6BCE" w:rsidRPr="004B2788">
        <w:rPr>
          <w:rFonts w:ascii="Times New Roman" w:hAnsi="Times New Roman" w:cs="Times New Roman"/>
          <w:i/>
          <w:color w:val="auto"/>
          <w:sz w:val="24"/>
          <w:szCs w:val="24"/>
        </w:rPr>
        <w:t xml:space="preserve">pportunities for </w:t>
      </w:r>
      <w:r w:rsidR="001B748E" w:rsidRPr="004B2788">
        <w:rPr>
          <w:rFonts w:ascii="Times New Roman" w:hAnsi="Times New Roman" w:cs="Times New Roman"/>
          <w:i/>
          <w:color w:val="auto"/>
          <w:sz w:val="24"/>
          <w:szCs w:val="24"/>
        </w:rPr>
        <w:t>s</w:t>
      </w:r>
      <w:r w:rsidR="00BE6BCE" w:rsidRPr="004B2788">
        <w:rPr>
          <w:rFonts w:ascii="Times New Roman" w:hAnsi="Times New Roman" w:cs="Times New Roman"/>
          <w:i/>
          <w:color w:val="auto"/>
          <w:sz w:val="24"/>
          <w:szCs w:val="24"/>
        </w:rPr>
        <w:t xml:space="preserve">tudents with </w:t>
      </w:r>
      <w:r w:rsidR="001B748E" w:rsidRPr="004B2788">
        <w:rPr>
          <w:rFonts w:ascii="Times New Roman" w:hAnsi="Times New Roman" w:cs="Times New Roman"/>
          <w:i/>
          <w:color w:val="auto"/>
          <w:sz w:val="24"/>
          <w:szCs w:val="24"/>
        </w:rPr>
        <w:t>d</w:t>
      </w:r>
      <w:r w:rsidR="00BE6BCE" w:rsidRPr="004B2788">
        <w:rPr>
          <w:rFonts w:ascii="Times New Roman" w:hAnsi="Times New Roman" w:cs="Times New Roman"/>
          <w:i/>
          <w:color w:val="auto"/>
          <w:sz w:val="24"/>
          <w:szCs w:val="24"/>
        </w:rPr>
        <w:t xml:space="preserve">isabilities under the </w:t>
      </w:r>
      <w:r w:rsidR="001B748E" w:rsidRPr="004B2788">
        <w:rPr>
          <w:rFonts w:ascii="Times New Roman" w:hAnsi="Times New Roman" w:cs="Times New Roman"/>
          <w:i/>
          <w:color w:val="auto"/>
          <w:sz w:val="24"/>
          <w:szCs w:val="24"/>
        </w:rPr>
        <w:t>i</w:t>
      </w:r>
      <w:r w:rsidR="00BE6BCE" w:rsidRPr="004B2788">
        <w:rPr>
          <w:rFonts w:ascii="Times New Roman" w:hAnsi="Times New Roman" w:cs="Times New Roman"/>
          <w:i/>
          <w:color w:val="auto"/>
          <w:sz w:val="24"/>
          <w:szCs w:val="24"/>
        </w:rPr>
        <w:t xml:space="preserve">ntegrated </w:t>
      </w:r>
      <w:r w:rsidR="001B748E" w:rsidRPr="004B2788">
        <w:rPr>
          <w:rFonts w:ascii="Times New Roman" w:hAnsi="Times New Roman" w:cs="Times New Roman"/>
          <w:i/>
          <w:color w:val="auto"/>
          <w:sz w:val="24"/>
          <w:szCs w:val="24"/>
        </w:rPr>
        <w:t>e</w:t>
      </w:r>
      <w:r w:rsidR="00BE6BCE" w:rsidRPr="004B2788">
        <w:rPr>
          <w:rFonts w:ascii="Times New Roman" w:hAnsi="Times New Roman" w:cs="Times New Roman"/>
          <w:i/>
          <w:color w:val="auto"/>
          <w:sz w:val="24"/>
          <w:szCs w:val="24"/>
        </w:rPr>
        <w:t xml:space="preserve">ducation </w:t>
      </w:r>
      <w:r w:rsidR="001B748E" w:rsidRPr="004B2788">
        <w:rPr>
          <w:rFonts w:ascii="Times New Roman" w:hAnsi="Times New Roman" w:cs="Times New Roman"/>
          <w:i/>
          <w:color w:val="auto"/>
          <w:sz w:val="24"/>
          <w:szCs w:val="24"/>
        </w:rPr>
        <w:t>s</w:t>
      </w:r>
      <w:r w:rsidR="00BE6BCE" w:rsidRPr="004B2788">
        <w:rPr>
          <w:rFonts w:ascii="Times New Roman" w:hAnsi="Times New Roman" w:cs="Times New Roman"/>
          <w:i/>
          <w:color w:val="auto"/>
          <w:sz w:val="24"/>
          <w:szCs w:val="24"/>
        </w:rPr>
        <w:t>ystem.</w:t>
      </w:r>
      <w:r w:rsidR="00BE6BCE" w:rsidRPr="004B2788">
        <w:rPr>
          <w:rFonts w:ascii="Times New Roman" w:hAnsi="Times New Roman" w:cs="Times New Roman"/>
          <w:color w:val="auto"/>
          <w:sz w:val="24"/>
          <w:szCs w:val="24"/>
        </w:rPr>
        <w:t xml:space="preserve"> </w:t>
      </w:r>
      <w:r w:rsidR="00FC0FD1" w:rsidRPr="004B2788">
        <w:rPr>
          <w:rFonts w:ascii="Times New Roman" w:hAnsi="Times New Roman" w:cs="Times New Roman"/>
          <w:color w:val="auto"/>
          <w:sz w:val="24"/>
          <w:szCs w:val="24"/>
        </w:rPr>
        <w:t>Retrieved from</w:t>
      </w:r>
      <w:r w:rsidR="00BE6BCE" w:rsidRPr="004B2788">
        <w:rPr>
          <w:rFonts w:ascii="Times New Roman" w:hAnsi="Times New Roman" w:cs="Times New Roman"/>
          <w:color w:val="auto"/>
          <w:sz w:val="24"/>
          <w:szCs w:val="24"/>
        </w:rPr>
        <w:t xml:space="preserve"> </w:t>
      </w:r>
      <w:hyperlink r:id="rId26" w:history="1">
        <w:r w:rsidR="00C70FD1" w:rsidRPr="004B2788">
          <w:rPr>
            <w:rStyle w:val="Hyperlink"/>
            <w:rFonts w:ascii="Times New Roman" w:hAnsi="Times New Roman" w:cs="Times New Roman"/>
            <w:sz w:val="24"/>
            <w:szCs w:val="24"/>
          </w:rPr>
          <w:t>http://www.legco.gov.hk/yr12-13/english/panels/ed/ed_ie/papers/ed_ie0219cb4-410-3-e.pdf</w:t>
        </w:r>
      </w:hyperlink>
      <w:r w:rsidR="00FC0FD1" w:rsidRPr="004B2788">
        <w:rPr>
          <w:rFonts w:ascii="Times New Roman" w:hAnsi="Times New Roman" w:cs="Times New Roman"/>
          <w:color w:val="auto"/>
          <w:sz w:val="24"/>
          <w:szCs w:val="24"/>
        </w:rPr>
        <w:t xml:space="preserve"> </w:t>
      </w:r>
    </w:p>
    <w:p w14:paraId="3865C835" w14:textId="2B9BEF5F" w:rsidR="004673BD" w:rsidRPr="004B2788" w:rsidRDefault="00FE3510"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Legislative Council. (2014)</w:t>
      </w:r>
      <w:r w:rsidR="000542F4" w:rsidRPr="004B2788">
        <w:rPr>
          <w:rFonts w:ascii="Times New Roman" w:hAnsi="Times New Roman" w:cs="Times New Roman"/>
          <w:color w:val="auto"/>
          <w:sz w:val="24"/>
          <w:szCs w:val="24"/>
        </w:rPr>
        <w:t>.</w:t>
      </w:r>
      <w:r w:rsidR="00BE6BCE" w:rsidRPr="004B2788">
        <w:rPr>
          <w:rFonts w:ascii="Times New Roman" w:hAnsi="Times New Roman" w:cs="Times New Roman"/>
          <w:color w:val="auto"/>
          <w:sz w:val="24"/>
          <w:szCs w:val="24"/>
        </w:rPr>
        <w:t xml:space="preserve"> </w:t>
      </w:r>
      <w:r w:rsidR="0027167D" w:rsidRPr="004B2788">
        <w:rPr>
          <w:rFonts w:ascii="Times New Roman" w:hAnsi="Times New Roman" w:cs="Times New Roman"/>
          <w:i/>
          <w:color w:val="auto"/>
          <w:sz w:val="24"/>
          <w:szCs w:val="24"/>
        </w:rPr>
        <w:t>Subcommittee on i</w:t>
      </w:r>
      <w:r w:rsidR="00BE6BCE" w:rsidRPr="004B2788">
        <w:rPr>
          <w:rFonts w:ascii="Times New Roman" w:hAnsi="Times New Roman" w:cs="Times New Roman"/>
          <w:i/>
          <w:color w:val="auto"/>
          <w:sz w:val="24"/>
          <w:szCs w:val="24"/>
        </w:rPr>
        <w:t>nte</w:t>
      </w:r>
      <w:r w:rsidR="00162EC0" w:rsidRPr="004B2788">
        <w:rPr>
          <w:rFonts w:ascii="Times New Roman" w:hAnsi="Times New Roman" w:cs="Times New Roman"/>
          <w:i/>
          <w:color w:val="auto"/>
          <w:sz w:val="24"/>
          <w:szCs w:val="24"/>
        </w:rPr>
        <w:t xml:space="preserve">grated </w:t>
      </w:r>
      <w:r w:rsidR="0027167D" w:rsidRPr="004B2788">
        <w:rPr>
          <w:rFonts w:ascii="Times New Roman" w:hAnsi="Times New Roman" w:cs="Times New Roman"/>
          <w:i/>
          <w:color w:val="auto"/>
          <w:sz w:val="24"/>
          <w:szCs w:val="24"/>
        </w:rPr>
        <w:t>e</w:t>
      </w:r>
      <w:r w:rsidR="00162EC0" w:rsidRPr="004B2788">
        <w:rPr>
          <w:rFonts w:ascii="Times New Roman" w:hAnsi="Times New Roman" w:cs="Times New Roman"/>
          <w:i/>
          <w:color w:val="auto"/>
          <w:sz w:val="24"/>
          <w:szCs w:val="24"/>
        </w:rPr>
        <w:t>ducation: Provision of i</w:t>
      </w:r>
      <w:r w:rsidR="00BE6BCE" w:rsidRPr="004B2788">
        <w:rPr>
          <w:rFonts w:ascii="Times New Roman" w:hAnsi="Times New Roman" w:cs="Times New Roman"/>
          <w:i/>
          <w:color w:val="auto"/>
          <w:sz w:val="24"/>
          <w:szCs w:val="24"/>
        </w:rPr>
        <w:t xml:space="preserve">ndividual </w:t>
      </w:r>
      <w:r w:rsidR="00162EC0" w:rsidRPr="004B2788">
        <w:rPr>
          <w:rFonts w:ascii="Times New Roman" w:hAnsi="Times New Roman" w:cs="Times New Roman"/>
          <w:i/>
          <w:color w:val="auto"/>
          <w:sz w:val="24"/>
          <w:szCs w:val="24"/>
        </w:rPr>
        <w:t>e</w:t>
      </w:r>
      <w:r w:rsidR="00BE6BCE" w:rsidRPr="004B2788">
        <w:rPr>
          <w:rFonts w:ascii="Times New Roman" w:hAnsi="Times New Roman" w:cs="Times New Roman"/>
          <w:i/>
          <w:color w:val="auto"/>
          <w:sz w:val="24"/>
          <w:szCs w:val="24"/>
        </w:rPr>
        <w:t xml:space="preserve">ducation </w:t>
      </w:r>
      <w:r w:rsidR="00162EC0" w:rsidRPr="004B2788">
        <w:rPr>
          <w:rFonts w:ascii="Times New Roman" w:hAnsi="Times New Roman" w:cs="Times New Roman"/>
          <w:i/>
          <w:color w:val="auto"/>
          <w:sz w:val="24"/>
          <w:szCs w:val="24"/>
        </w:rPr>
        <w:t>p</w:t>
      </w:r>
      <w:r w:rsidR="00BE6BCE" w:rsidRPr="004B2788">
        <w:rPr>
          <w:rFonts w:ascii="Times New Roman" w:hAnsi="Times New Roman" w:cs="Times New Roman"/>
          <w:i/>
          <w:color w:val="auto"/>
          <w:sz w:val="24"/>
          <w:szCs w:val="24"/>
        </w:rPr>
        <w:t xml:space="preserve">lans for </w:t>
      </w:r>
      <w:r w:rsidR="00162EC0" w:rsidRPr="004B2788">
        <w:rPr>
          <w:rFonts w:ascii="Times New Roman" w:hAnsi="Times New Roman" w:cs="Times New Roman"/>
          <w:i/>
          <w:color w:val="auto"/>
          <w:sz w:val="24"/>
          <w:szCs w:val="24"/>
        </w:rPr>
        <w:t>s</w:t>
      </w:r>
      <w:r w:rsidR="00BE6BCE" w:rsidRPr="004B2788">
        <w:rPr>
          <w:rFonts w:ascii="Times New Roman" w:hAnsi="Times New Roman" w:cs="Times New Roman"/>
          <w:i/>
          <w:color w:val="auto"/>
          <w:sz w:val="24"/>
          <w:szCs w:val="24"/>
        </w:rPr>
        <w:t xml:space="preserve">tudents with </w:t>
      </w:r>
      <w:r w:rsidR="00162EC0" w:rsidRPr="004B2788">
        <w:rPr>
          <w:rFonts w:ascii="Times New Roman" w:hAnsi="Times New Roman" w:cs="Times New Roman"/>
          <w:i/>
          <w:color w:val="auto"/>
          <w:sz w:val="24"/>
          <w:szCs w:val="24"/>
        </w:rPr>
        <w:t>s</w:t>
      </w:r>
      <w:r w:rsidR="00BE6BCE" w:rsidRPr="004B2788">
        <w:rPr>
          <w:rFonts w:ascii="Times New Roman" w:hAnsi="Times New Roman" w:cs="Times New Roman"/>
          <w:i/>
          <w:color w:val="auto"/>
          <w:sz w:val="24"/>
          <w:szCs w:val="24"/>
        </w:rPr>
        <w:t xml:space="preserve">pecial </w:t>
      </w:r>
      <w:r w:rsidR="00162EC0" w:rsidRPr="004B2788">
        <w:rPr>
          <w:rFonts w:ascii="Times New Roman" w:hAnsi="Times New Roman" w:cs="Times New Roman"/>
          <w:i/>
          <w:color w:val="auto"/>
          <w:sz w:val="24"/>
          <w:szCs w:val="24"/>
        </w:rPr>
        <w:t>e</w:t>
      </w:r>
      <w:r w:rsidR="00BE6BCE" w:rsidRPr="004B2788">
        <w:rPr>
          <w:rFonts w:ascii="Times New Roman" w:hAnsi="Times New Roman" w:cs="Times New Roman"/>
          <w:i/>
          <w:color w:val="auto"/>
          <w:sz w:val="24"/>
          <w:szCs w:val="24"/>
        </w:rPr>
        <w:t xml:space="preserve">ducational </w:t>
      </w:r>
      <w:r w:rsidR="00162EC0" w:rsidRPr="004B2788">
        <w:rPr>
          <w:rFonts w:ascii="Times New Roman" w:hAnsi="Times New Roman" w:cs="Times New Roman"/>
          <w:i/>
          <w:color w:val="auto"/>
          <w:sz w:val="24"/>
          <w:szCs w:val="24"/>
        </w:rPr>
        <w:t>n</w:t>
      </w:r>
      <w:r w:rsidR="00BE6BCE" w:rsidRPr="004B2788">
        <w:rPr>
          <w:rFonts w:ascii="Times New Roman" w:hAnsi="Times New Roman" w:cs="Times New Roman"/>
          <w:i/>
          <w:color w:val="auto"/>
          <w:sz w:val="24"/>
          <w:szCs w:val="24"/>
        </w:rPr>
        <w:t>eeds</w:t>
      </w:r>
      <w:r w:rsidR="00BE6BCE" w:rsidRPr="004B2788">
        <w:rPr>
          <w:rFonts w:ascii="Times New Roman" w:hAnsi="Times New Roman" w:cs="Times New Roman"/>
          <w:color w:val="auto"/>
          <w:sz w:val="24"/>
          <w:szCs w:val="24"/>
        </w:rPr>
        <w:t xml:space="preserve">. </w:t>
      </w:r>
      <w:r w:rsidR="00FC0FD1" w:rsidRPr="004B2788">
        <w:rPr>
          <w:rFonts w:ascii="Times New Roman" w:hAnsi="Times New Roman" w:cs="Times New Roman"/>
          <w:color w:val="auto"/>
          <w:sz w:val="24"/>
          <w:szCs w:val="24"/>
        </w:rPr>
        <w:t>Retrieved from</w:t>
      </w:r>
      <w:r w:rsidR="00BE6BCE" w:rsidRPr="004B2788">
        <w:rPr>
          <w:rFonts w:ascii="Times New Roman" w:hAnsi="Times New Roman" w:cs="Times New Roman"/>
          <w:color w:val="auto"/>
          <w:sz w:val="24"/>
          <w:szCs w:val="24"/>
        </w:rPr>
        <w:t xml:space="preserve"> </w:t>
      </w:r>
      <w:hyperlink r:id="rId27" w:history="1">
        <w:r w:rsidR="00C70FD1" w:rsidRPr="004B2788">
          <w:rPr>
            <w:rStyle w:val="Hyperlink"/>
            <w:rFonts w:ascii="Times New Roman" w:hAnsi="Times New Roman" w:cs="Times New Roman"/>
            <w:sz w:val="24"/>
            <w:szCs w:val="24"/>
          </w:rPr>
          <w:t>http://www.legco.gov.hk/yr13-14/english/panels/ed/ed_ie/papers/ed_ie0423cb4-586-2-e.pdf</w:t>
        </w:r>
      </w:hyperlink>
      <w:r w:rsidR="00FC0FD1" w:rsidRPr="004B2788">
        <w:rPr>
          <w:rFonts w:ascii="Times New Roman" w:hAnsi="Times New Roman" w:cs="Times New Roman"/>
          <w:color w:val="auto"/>
          <w:sz w:val="24"/>
          <w:szCs w:val="24"/>
        </w:rPr>
        <w:t xml:space="preserve"> </w:t>
      </w:r>
    </w:p>
    <w:p w14:paraId="2CFEA9A2" w14:textId="43C35976" w:rsidR="00235F3C" w:rsidRPr="004B2788" w:rsidRDefault="00FE3510" w:rsidP="0027167D">
      <w:pPr>
        <w:spacing w:after="0" w:line="240" w:lineRule="auto"/>
        <w:ind w:left="426" w:hanging="426"/>
        <w:rPr>
          <w:rFonts w:ascii="Times New Roman" w:eastAsia="PMingLiU" w:hAnsi="Times New Roman" w:cs="Times New Roman"/>
          <w:color w:val="auto"/>
          <w:sz w:val="24"/>
          <w:szCs w:val="24"/>
          <w:lang w:eastAsia="zh-HK"/>
        </w:rPr>
      </w:pPr>
      <w:r w:rsidRPr="004B2788">
        <w:rPr>
          <w:rFonts w:ascii="Times New Roman" w:hAnsi="Times New Roman" w:cs="Times New Roman"/>
          <w:color w:val="auto"/>
          <w:sz w:val="24"/>
          <w:szCs w:val="24"/>
        </w:rPr>
        <w:t>Liu, L.S. (2015, July 23)</w:t>
      </w:r>
      <w:r w:rsidR="000542F4" w:rsidRPr="004B2788">
        <w:rPr>
          <w:rFonts w:ascii="Times New Roman" w:hAnsi="Times New Roman" w:cs="Times New Roman"/>
          <w:color w:val="auto"/>
          <w:sz w:val="24"/>
          <w:szCs w:val="24"/>
        </w:rPr>
        <w:t>.</w:t>
      </w:r>
      <w:r w:rsidR="00235F3C" w:rsidRPr="004B2788">
        <w:rPr>
          <w:rFonts w:ascii="Times New Roman" w:hAnsi="Times New Roman" w:cs="Times New Roman"/>
          <w:color w:val="auto"/>
          <w:sz w:val="24"/>
          <w:szCs w:val="24"/>
        </w:rPr>
        <w:t xml:space="preserve"> Demographic changes shaking up education.</w:t>
      </w:r>
      <w:r w:rsidR="00235F3C" w:rsidRPr="004B2788">
        <w:rPr>
          <w:rFonts w:ascii="Times New Roman" w:hAnsi="Times New Roman" w:cs="Times New Roman"/>
          <w:i/>
          <w:color w:val="auto"/>
          <w:sz w:val="24"/>
          <w:szCs w:val="24"/>
        </w:rPr>
        <w:t xml:space="preserve"> ChinaDaily Asia</w:t>
      </w:r>
      <w:r w:rsidR="00235F3C" w:rsidRPr="004B2788">
        <w:rPr>
          <w:rFonts w:ascii="Times New Roman" w:hAnsi="Times New Roman" w:cs="Times New Roman"/>
          <w:color w:val="auto"/>
          <w:sz w:val="24"/>
          <w:szCs w:val="24"/>
        </w:rPr>
        <w:t xml:space="preserve">. </w:t>
      </w:r>
      <w:r w:rsidR="00FC0FD1" w:rsidRPr="004B2788">
        <w:rPr>
          <w:rFonts w:ascii="Times New Roman" w:hAnsi="Times New Roman" w:cs="Times New Roman"/>
          <w:color w:val="auto"/>
          <w:sz w:val="24"/>
          <w:szCs w:val="24"/>
        </w:rPr>
        <w:t>Retrieved from</w:t>
      </w:r>
      <w:r w:rsidR="00235F3C" w:rsidRPr="004B2788">
        <w:rPr>
          <w:rFonts w:ascii="Times New Roman" w:hAnsi="Times New Roman" w:cs="Times New Roman"/>
          <w:color w:val="auto"/>
          <w:sz w:val="24"/>
          <w:szCs w:val="24"/>
        </w:rPr>
        <w:t xml:space="preserve"> </w:t>
      </w:r>
      <w:hyperlink r:id="rId28" w:history="1">
        <w:r w:rsidR="00C70FD1" w:rsidRPr="004B2788">
          <w:rPr>
            <w:rFonts w:ascii="Times New Roman" w:hAnsi="Times New Roman" w:cs="Times New Roman"/>
            <w:color w:val="auto"/>
            <w:sz w:val="24"/>
            <w:szCs w:val="24"/>
          </w:rPr>
          <w:t>http://www.chinadailyasia.com/hknews/2015-07/23/content_15294048.html</w:t>
        </w:r>
      </w:hyperlink>
      <w:r w:rsidR="00C70FD1" w:rsidRPr="004B2788">
        <w:rPr>
          <w:rFonts w:ascii="Times New Roman" w:eastAsia="PMingLiU" w:hAnsi="Times New Roman" w:cs="Times New Roman"/>
          <w:color w:val="auto"/>
          <w:sz w:val="24"/>
          <w:szCs w:val="24"/>
          <w:lang w:eastAsia="zh-HK"/>
        </w:rPr>
        <w:t xml:space="preserve"> </w:t>
      </w:r>
    </w:p>
    <w:p w14:paraId="657B073C" w14:textId="384BCBF3" w:rsidR="004673BD" w:rsidRPr="004B2788" w:rsidRDefault="00FE3510"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Luk, S.H., &amp; Cheng, P.W. (2009)</w:t>
      </w:r>
      <w:r w:rsidR="000542F4" w:rsidRPr="004B2788">
        <w:rPr>
          <w:rFonts w:ascii="Times New Roman" w:hAnsi="Times New Roman" w:cs="Times New Roman"/>
          <w:color w:val="auto"/>
          <w:sz w:val="24"/>
          <w:szCs w:val="24"/>
        </w:rPr>
        <w:t>.</w:t>
      </w:r>
      <w:r w:rsidR="00BE6BCE" w:rsidRPr="004B2788">
        <w:rPr>
          <w:rFonts w:ascii="Times New Roman" w:hAnsi="Times New Roman" w:cs="Times New Roman"/>
          <w:color w:val="auto"/>
          <w:sz w:val="24"/>
          <w:szCs w:val="24"/>
        </w:rPr>
        <w:t xml:space="preserve"> Using the 3-tier intervention model to help students with learning difficulties: Theories and practices</w:t>
      </w:r>
      <w:r w:rsidR="00514FCD" w:rsidRPr="004B2788">
        <w:rPr>
          <w:rFonts w:ascii="Times New Roman" w:hAnsi="Times New Roman" w:cs="Times New Roman"/>
          <w:color w:val="auto"/>
          <w:sz w:val="24"/>
          <w:szCs w:val="24"/>
        </w:rPr>
        <w:t>,</w:t>
      </w:r>
      <w:r w:rsidR="00BE6BCE" w:rsidRPr="004B2788">
        <w:rPr>
          <w:rFonts w:ascii="Times New Roman" w:hAnsi="Times New Roman" w:cs="Times New Roman"/>
          <w:color w:val="auto"/>
          <w:sz w:val="24"/>
          <w:szCs w:val="24"/>
        </w:rPr>
        <w:t xml:space="preserve"> </w:t>
      </w:r>
      <w:r w:rsidR="00BE6BCE" w:rsidRPr="004B2788">
        <w:rPr>
          <w:rFonts w:ascii="Times New Roman" w:hAnsi="Times New Roman" w:cs="Times New Roman"/>
          <w:i/>
          <w:iCs/>
          <w:color w:val="auto"/>
          <w:sz w:val="24"/>
          <w:szCs w:val="24"/>
        </w:rPr>
        <w:t>Journal of Basic Education,</w:t>
      </w:r>
      <w:r w:rsidR="00BE6BCE" w:rsidRPr="004B2788">
        <w:rPr>
          <w:rFonts w:ascii="Times New Roman" w:hAnsi="Times New Roman" w:cs="Times New Roman"/>
          <w:color w:val="auto"/>
          <w:sz w:val="24"/>
          <w:szCs w:val="24"/>
        </w:rPr>
        <w:t xml:space="preserve"> </w:t>
      </w:r>
      <w:r w:rsidR="00BE6BCE" w:rsidRPr="004B2788">
        <w:rPr>
          <w:rFonts w:ascii="Times New Roman" w:hAnsi="Times New Roman" w:cs="Times New Roman"/>
          <w:i/>
          <w:iCs/>
          <w:color w:val="auto"/>
          <w:sz w:val="24"/>
          <w:szCs w:val="24"/>
        </w:rPr>
        <w:t>18</w:t>
      </w:r>
      <w:r w:rsidR="00BE6BCE" w:rsidRPr="004B2788">
        <w:rPr>
          <w:rFonts w:ascii="Times New Roman" w:hAnsi="Times New Roman" w:cs="Times New Roman"/>
          <w:color w:val="auto"/>
          <w:sz w:val="24"/>
          <w:szCs w:val="24"/>
        </w:rPr>
        <w:t>(2), 87-103.</w:t>
      </w:r>
    </w:p>
    <w:p w14:paraId="6B79D09C" w14:textId="4EDBF913" w:rsidR="00E9423D" w:rsidRPr="004B2788" w:rsidRDefault="00E9423D" w:rsidP="009220EB">
      <w:pPr>
        <w:widowControl w:val="0"/>
        <w:autoSpaceDE w:val="0"/>
        <w:autoSpaceDN w:val="0"/>
        <w:adjustRightInd w:val="0"/>
        <w:spacing w:after="0" w:line="240" w:lineRule="auto"/>
        <w:ind w:left="426" w:hanging="426"/>
        <w:rPr>
          <w:rStyle w:val="Hyperlink"/>
          <w:rFonts w:ascii="Times New Roman" w:eastAsia="PMingLiU" w:hAnsi="Times New Roman" w:cs="Times New Roman"/>
          <w:color w:val="auto"/>
          <w:sz w:val="24"/>
          <w:szCs w:val="24"/>
          <w:u w:val="none"/>
        </w:rPr>
      </w:pPr>
      <w:r w:rsidRPr="004B2788">
        <w:rPr>
          <w:rFonts w:ascii="Times New Roman" w:eastAsia="PMingLiU" w:hAnsi="Times New Roman" w:cs="Times New Roman"/>
          <w:color w:val="auto"/>
          <w:sz w:val="24"/>
          <w:szCs w:val="24"/>
        </w:rPr>
        <w:t>Ministr</w:t>
      </w:r>
      <w:r w:rsidR="00FE3510" w:rsidRPr="004B2788">
        <w:rPr>
          <w:rFonts w:ascii="Times New Roman" w:eastAsia="PMingLiU" w:hAnsi="Times New Roman" w:cs="Times New Roman"/>
          <w:color w:val="auto"/>
          <w:sz w:val="24"/>
          <w:szCs w:val="24"/>
        </w:rPr>
        <w:t>y of Education (Taiwan). (2006)</w:t>
      </w:r>
      <w:r w:rsidR="000542F4" w:rsidRPr="004B2788">
        <w:rPr>
          <w:rFonts w:ascii="Times New Roman" w:eastAsia="PMingLiU" w:hAnsi="Times New Roman" w:cs="Times New Roman"/>
          <w:color w:val="auto"/>
          <w:sz w:val="24"/>
          <w:szCs w:val="24"/>
        </w:rPr>
        <w:t>.</w:t>
      </w:r>
      <w:r w:rsidRPr="004B2788">
        <w:rPr>
          <w:rFonts w:ascii="Times New Roman" w:eastAsia="PMingLiU" w:hAnsi="Times New Roman" w:cs="Times New Roman"/>
          <w:color w:val="auto"/>
          <w:sz w:val="24"/>
          <w:szCs w:val="24"/>
        </w:rPr>
        <w:t xml:space="preserve"> </w:t>
      </w:r>
      <w:r w:rsidRPr="004B2788">
        <w:rPr>
          <w:rFonts w:ascii="Times New Roman" w:eastAsia="PMingLiU" w:hAnsi="Times New Roman" w:cs="Times New Roman"/>
          <w:i/>
          <w:color w:val="auto"/>
          <w:sz w:val="24"/>
          <w:szCs w:val="24"/>
        </w:rPr>
        <w:t>Introduction of special education</w:t>
      </w:r>
      <w:r w:rsidRPr="004B2788">
        <w:rPr>
          <w:rFonts w:ascii="Times New Roman" w:eastAsia="PMingLiU" w:hAnsi="Times New Roman" w:cs="Times New Roman"/>
          <w:color w:val="auto"/>
          <w:sz w:val="24"/>
          <w:szCs w:val="24"/>
        </w:rPr>
        <w:t xml:space="preserve">. </w:t>
      </w:r>
      <w:r w:rsidR="00FC0FD1" w:rsidRPr="004B2788">
        <w:rPr>
          <w:rFonts w:ascii="Times New Roman" w:eastAsia="PMingLiU" w:hAnsi="Times New Roman" w:cs="Times New Roman"/>
          <w:color w:val="auto"/>
          <w:sz w:val="24"/>
          <w:szCs w:val="24"/>
        </w:rPr>
        <w:t>Retrieved from</w:t>
      </w:r>
      <w:r w:rsidRPr="004B2788">
        <w:rPr>
          <w:rFonts w:ascii="Times New Roman" w:eastAsia="PMingLiU" w:hAnsi="Times New Roman" w:cs="Times New Roman"/>
          <w:color w:val="auto"/>
          <w:sz w:val="24"/>
          <w:szCs w:val="24"/>
        </w:rPr>
        <w:t xml:space="preserve"> </w:t>
      </w:r>
      <w:hyperlink r:id="rId29" w:history="1">
        <w:r w:rsidRPr="004B2788">
          <w:rPr>
            <w:rStyle w:val="Hyperlink"/>
            <w:rFonts w:ascii="Times New Roman" w:eastAsia="PMingLiU" w:hAnsi="Times New Roman" w:cs="Times New Roman"/>
            <w:color w:val="auto"/>
            <w:sz w:val="24"/>
            <w:szCs w:val="24"/>
            <w:u w:val="none"/>
          </w:rPr>
          <w:t>http://english.moe.gov.tw/ct.asp?xItem=11631&amp;ctNode=508&amp;mp=11</w:t>
        </w:r>
      </w:hyperlink>
      <w:r w:rsidR="00C70FD1" w:rsidRPr="004B2788">
        <w:rPr>
          <w:rStyle w:val="Hyperlink"/>
          <w:rFonts w:ascii="Times New Roman" w:eastAsia="PMingLiU" w:hAnsi="Times New Roman" w:cs="Times New Roman"/>
          <w:color w:val="auto"/>
          <w:sz w:val="24"/>
          <w:szCs w:val="24"/>
          <w:u w:val="none"/>
        </w:rPr>
        <w:t xml:space="preserve"> </w:t>
      </w:r>
    </w:p>
    <w:p w14:paraId="59C08DD6" w14:textId="52FD1468" w:rsidR="004673BD" w:rsidRPr="004B2788" w:rsidRDefault="00FE3510"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Moos, L. (2013)</w:t>
      </w:r>
      <w:r w:rsidR="000542F4" w:rsidRPr="004B2788">
        <w:rPr>
          <w:rFonts w:ascii="Times New Roman" w:hAnsi="Times New Roman" w:cs="Times New Roman"/>
          <w:color w:val="auto"/>
          <w:sz w:val="24"/>
          <w:szCs w:val="24"/>
        </w:rPr>
        <w:t>.</w:t>
      </w:r>
      <w:r w:rsidR="00BE6BCE" w:rsidRPr="004B2788">
        <w:rPr>
          <w:rFonts w:ascii="Times New Roman" w:hAnsi="Times New Roman" w:cs="Times New Roman"/>
          <w:color w:val="auto"/>
          <w:sz w:val="24"/>
          <w:szCs w:val="24"/>
        </w:rPr>
        <w:t xml:space="preserve"> Comparing </w:t>
      </w:r>
      <w:r w:rsidR="001B748E" w:rsidRPr="004B2788">
        <w:rPr>
          <w:rFonts w:ascii="Times New Roman" w:hAnsi="Times New Roman" w:cs="Times New Roman"/>
          <w:color w:val="auto"/>
          <w:sz w:val="24"/>
          <w:szCs w:val="24"/>
        </w:rPr>
        <w:t>e</w:t>
      </w:r>
      <w:r w:rsidR="00BE6BCE" w:rsidRPr="004B2788">
        <w:rPr>
          <w:rFonts w:ascii="Times New Roman" w:hAnsi="Times New Roman" w:cs="Times New Roman"/>
          <w:color w:val="auto"/>
          <w:sz w:val="24"/>
          <w:szCs w:val="24"/>
        </w:rPr>
        <w:t xml:space="preserve">ducational </w:t>
      </w:r>
      <w:r w:rsidR="001B748E" w:rsidRPr="004B2788">
        <w:rPr>
          <w:rFonts w:ascii="Times New Roman" w:hAnsi="Times New Roman" w:cs="Times New Roman"/>
          <w:color w:val="auto"/>
          <w:sz w:val="24"/>
          <w:szCs w:val="24"/>
        </w:rPr>
        <w:t>l</w:t>
      </w:r>
      <w:r w:rsidR="00BE6BCE" w:rsidRPr="004B2788">
        <w:rPr>
          <w:rFonts w:ascii="Times New Roman" w:hAnsi="Times New Roman" w:cs="Times New Roman"/>
          <w:color w:val="auto"/>
          <w:sz w:val="24"/>
          <w:szCs w:val="24"/>
        </w:rPr>
        <w:t xml:space="preserve">eadership </w:t>
      </w:r>
      <w:r w:rsidR="001B748E" w:rsidRPr="004B2788">
        <w:rPr>
          <w:rFonts w:ascii="Times New Roman" w:hAnsi="Times New Roman" w:cs="Times New Roman"/>
          <w:color w:val="auto"/>
          <w:sz w:val="24"/>
          <w:szCs w:val="24"/>
        </w:rPr>
        <w:t>r</w:t>
      </w:r>
      <w:r w:rsidR="00BE6BCE" w:rsidRPr="004B2788">
        <w:rPr>
          <w:rFonts w:ascii="Times New Roman" w:hAnsi="Times New Roman" w:cs="Times New Roman"/>
          <w:color w:val="auto"/>
          <w:sz w:val="24"/>
          <w:szCs w:val="24"/>
        </w:rPr>
        <w:t>esearch</w:t>
      </w:r>
      <w:r w:rsidR="00514FCD" w:rsidRPr="004B2788">
        <w:rPr>
          <w:rFonts w:ascii="Times New Roman" w:hAnsi="Times New Roman" w:cs="Times New Roman"/>
          <w:color w:val="auto"/>
          <w:sz w:val="24"/>
          <w:szCs w:val="24"/>
        </w:rPr>
        <w:t>,</w:t>
      </w:r>
      <w:r w:rsidR="00BE6BCE" w:rsidRPr="004B2788">
        <w:rPr>
          <w:rFonts w:ascii="Times New Roman" w:hAnsi="Times New Roman" w:cs="Times New Roman"/>
          <w:color w:val="auto"/>
          <w:sz w:val="24"/>
          <w:szCs w:val="24"/>
        </w:rPr>
        <w:t xml:space="preserve"> </w:t>
      </w:r>
      <w:r w:rsidR="00D92B82" w:rsidRPr="004B2788">
        <w:rPr>
          <w:rFonts w:ascii="Times New Roman" w:hAnsi="Times New Roman" w:cs="Times New Roman"/>
          <w:i/>
          <w:iCs/>
          <w:color w:val="auto"/>
          <w:sz w:val="24"/>
          <w:szCs w:val="24"/>
        </w:rPr>
        <w:t>Leadership &amp; Policy i</w:t>
      </w:r>
      <w:r w:rsidR="00BE6BCE" w:rsidRPr="004B2788">
        <w:rPr>
          <w:rFonts w:ascii="Times New Roman" w:hAnsi="Times New Roman" w:cs="Times New Roman"/>
          <w:i/>
          <w:iCs/>
          <w:color w:val="auto"/>
          <w:sz w:val="24"/>
          <w:szCs w:val="24"/>
        </w:rPr>
        <w:t>n Schools</w:t>
      </w:r>
      <w:r w:rsidR="00BE6BCE" w:rsidRPr="004B2788">
        <w:rPr>
          <w:rFonts w:ascii="Times New Roman" w:hAnsi="Times New Roman" w:cs="Times New Roman"/>
          <w:color w:val="auto"/>
          <w:sz w:val="24"/>
          <w:szCs w:val="24"/>
        </w:rPr>
        <w:t xml:space="preserve">, </w:t>
      </w:r>
      <w:r w:rsidR="00BE6BCE" w:rsidRPr="004B2788">
        <w:rPr>
          <w:rFonts w:ascii="Times New Roman" w:hAnsi="Times New Roman" w:cs="Times New Roman"/>
          <w:i/>
          <w:iCs/>
          <w:color w:val="auto"/>
          <w:sz w:val="24"/>
          <w:szCs w:val="24"/>
        </w:rPr>
        <w:t>12</w:t>
      </w:r>
      <w:r w:rsidR="00BE6BCE" w:rsidRPr="004B2788">
        <w:rPr>
          <w:rFonts w:ascii="Times New Roman" w:hAnsi="Times New Roman" w:cs="Times New Roman"/>
          <w:color w:val="auto"/>
          <w:sz w:val="24"/>
          <w:szCs w:val="24"/>
        </w:rPr>
        <w:t xml:space="preserve">(3), 282-299. doi:10.1080/15700763.2013.834060 </w:t>
      </w:r>
    </w:p>
    <w:p w14:paraId="1699A461" w14:textId="5F66B814" w:rsidR="000B27E7" w:rsidRPr="004B2788" w:rsidRDefault="00FE3510"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The National Archives. (2010)</w:t>
      </w:r>
      <w:r w:rsidR="000542F4" w:rsidRPr="004B2788">
        <w:rPr>
          <w:rFonts w:ascii="Times New Roman" w:hAnsi="Times New Roman" w:cs="Times New Roman"/>
          <w:color w:val="auto"/>
          <w:sz w:val="24"/>
          <w:szCs w:val="24"/>
        </w:rPr>
        <w:t>.</w:t>
      </w:r>
      <w:r w:rsidR="000B27E7" w:rsidRPr="004B2788">
        <w:rPr>
          <w:rFonts w:ascii="Times New Roman" w:hAnsi="Times New Roman" w:cs="Times New Roman"/>
          <w:color w:val="auto"/>
          <w:sz w:val="24"/>
          <w:szCs w:val="24"/>
        </w:rPr>
        <w:t xml:space="preserve"> </w:t>
      </w:r>
      <w:r w:rsidR="000B27E7" w:rsidRPr="004B2788">
        <w:rPr>
          <w:rFonts w:ascii="Times New Roman" w:hAnsi="Times New Roman" w:cs="Times New Roman"/>
          <w:i/>
          <w:color w:val="auto"/>
          <w:sz w:val="24"/>
          <w:szCs w:val="24"/>
        </w:rPr>
        <w:t>Equality Act of 2010</w:t>
      </w:r>
      <w:r w:rsidR="000B27E7" w:rsidRPr="004B2788">
        <w:rPr>
          <w:rFonts w:ascii="Times New Roman" w:hAnsi="Times New Roman" w:cs="Times New Roman"/>
          <w:color w:val="auto"/>
          <w:sz w:val="24"/>
          <w:szCs w:val="24"/>
        </w:rPr>
        <w:t xml:space="preserve">. </w:t>
      </w:r>
      <w:r w:rsidR="00996EBD" w:rsidRPr="004B2788">
        <w:rPr>
          <w:rFonts w:ascii="Times New Roman" w:hAnsi="Times New Roman" w:cs="Times New Roman"/>
          <w:color w:val="auto"/>
          <w:sz w:val="24"/>
          <w:szCs w:val="24"/>
        </w:rPr>
        <w:t>Retrieved from</w:t>
      </w:r>
      <w:r w:rsidR="000B27E7" w:rsidRPr="004B2788">
        <w:rPr>
          <w:rFonts w:ascii="Times New Roman" w:hAnsi="Times New Roman" w:cs="Times New Roman"/>
          <w:color w:val="auto"/>
          <w:sz w:val="24"/>
          <w:szCs w:val="24"/>
        </w:rPr>
        <w:t xml:space="preserve"> </w:t>
      </w:r>
      <w:hyperlink r:id="rId30" w:history="1">
        <w:r w:rsidR="00F262D9" w:rsidRPr="004B2788">
          <w:rPr>
            <w:rStyle w:val="Hyperlink"/>
            <w:rFonts w:ascii="Times New Roman" w:hAnsi="Times New Roman" w:cs="Times New Roman"/>
            <w:color w:val="auto"/>
            <w:sz w:val="24"/>
            <w:szCs w:val="24"/>
            <w:u w:val="none"/>
          </w:rPr>
          <w:t>http://www.legislation.gov.uk/ukpga/2010/15/pdfs/ukpga_20100015_en.pdf</w:t>
        </w:r>
      </w:hyperlink>
      <w:r w:rsidR="00C70FD1" w:rsidRPr="004B2788">
        <w:rPr>
          <w:rStyle w:val="Hyperlink"/>
          <w:rFonts w:ascii="Times New Roman" w:hAnsi="Times New Roman" w:cs="Times New Roman"/>
          <w:color w:val="auto"/>
          <w:sz w:val="24"/>
          <w:szCs w:val="24"/>
          <w:u w:val="none"/>
        </w:rPr>
        <w:t xml:space="preserve"> </w:t>
      </w:r>
    </w:p>
    <w:p w14:paraId="4A00CD7C" w14:textId="23D57932" w:rsidR="001B748E" w:rsidRPr="004B2788" w:rsidRDefault="001B748E" w:rsidP="002564A5">
      <w:pPr>
        <w:spacing w:after="0" w:line="240" w:lineRule="auto"/>
        <w:ind w:left="426" w:hanging="426"/>
        <w:rPr>
          <w:rFonts w:ascii="Times New Roman" w:hAnsi="Times New Roman" w:cs="Times New Roman"/>
          <w:sz w:val="24"/>
          <w:szCs w:val="24"/>
        </w:rPr>
      </w:pPr>
      <w:r w:rsidRPr="004B2788">
        <w:rPr>
          <w:rFonts w:ascii="Times New Roman" w:hAnsi="Times New Roman" w:cs="Times New Roman"/>
          <w:sz w:val="24"/>
          <w:szCs w:val="24"/>
        </w:rPr>
        <w:lastRenderedPageBreak/>
        <w:t>Otukile</w:t>
      </w:r>
      <w:r w:rsidRPr="004B2788">
        <w:rPr>
          <w:rFonts w:ascii="Cambria Math" w:hAnsi="Cambria Math" w:cs="Cambria Math"/>
          <w:sz w:val="24"/>
          <w:szCs w:val="24"/>
        </w:rPr>
        <w:t>‐</w:t>
      </w:r>
      <w:r w:rsidRPr="004B2788">
        <w:rPr>
          <w:rFonts w:ascii="Times New Roman" w:hAnsi="Times New Roman" w:cs="Times New Roman"/>
          <w:sz w:val="24"/>
          <w:szCs w:val="24"/>
        </w:rPr>
        <w:t xml:space="preserve">Mongwaketse, M., Mangope, B., &amp; Kuyini, A. B. (2016). Teachers' understandings of curriculum adaptations for learners with learning difficulties in primary schools in Botswana: Issues and challenges of inclusive education. </w:t>
      </w:r>
      <w:r w:rsidRPr="004B2788">
        <w:rPr>
          <w:rFonts w:ascii="Times New Roman" w:hAnsi="Times New Roman" w:cs="Times New Roman"/>
          <w:i/>
          <w:iCs/>
          <w:sz w:val="24"/>
          <w:szCs w:val="24"/>
        </w:rPr>
        <w:t>Journal of Research in Special Educational Needs</w:t>
      </w:r>
      <w:r w:rsidRPr="004B2788">
        <w:rPr>
          <w:rFonts w:ascii="Times New Roman" w:hAnsi="Times New Roman" w:cs="Times New Roman"/>
          <w:sz w:val="24"/>
          <w:szCs w:val="24"/>
        </w:rPr>
        <w:t xml:space="preserve">, </w:t>
      </w:r>
      <w:r w:rsidRPr="004B2788">
        <w:rPr>
          <w:rFonts w:ascii="Times New Roman" w:hAnsi="Times New Roman" w:cs="Times New Roman"/>
          <w:i/>
          <w:iCs/>
          <w:sz w:val="24"/>
          <w:szCs w:val="24"/>
        </w:rPr>
        <w:t>16</w:t>
      </w:r>
      <w:r w:rsidRPr="004B2788">
        <w:rPr>
          <w:rFonts w:ascii="Times New Roman" w:hAnsi="Times New Roman" w:cs="Times New Roman"/>
          <w:sz w:val="24"/>
          <w:szCs w:val="24"/>
        </w:rPr>
        <w:t>(3), 169-177. doi:10.1111/1471-3802.12069</w:t>
      </w:r>
      <w:r w:rsidR="0027167D" w:rsidRPr="004B2788">
        <w:rPr>
          <w:rFonts w:ascii="Times New Roman" w:hAnsi="Times New Roman" w:cs="Times New Roman"/>
          <w:sz w:val="24"/>
          <w:szCs w:val="24"/>
        </w:rPr>
        <w:t>.</w:t>
      </w:r>
    </w:p>
    <w:p w14:paraId="092797FA" w14:textId="051F7B9A" w:rsidR="00AC63F3" w:rsidRPr="004B2788" w:rsidRDefault="000E4D18" w:rsidP="002564A5">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Patton, M. Q. (2002)</w:t>
      </w:r>
      <w:r w:rsidR="00996EBD" w:rsidRPr="004B2788">
        <w:rPr>
          <w:rFonts w:ascii="Times New Roman" w:hAnsi="Times New Roman" w:cs="Times New Roman"/>
          <w:color w:val="auto"/>
          <w:sz w:val="24"/>
          <w:szCs w:val="24"/>
        </w:rPr>
        <w:t>.</w:t>
      </w:r>
      <w:r w:rsidR="00AC63F3" w:rsidRPr="004B2788">
        <w:rPr>
          <w:rFonts w:ascii="Times New Roman" w:hAnsi="Times New Roman" w:cs="Times New Roman"/>
          <w:color w:val="auto"/>
          <w:sz w:val="24"/>
          <w:szCs w:val="24"/>
        </w:rPr>
        <w:t xml:space="preserve"> </w:t>
      </w:r>
      <w:r w:rsidR="00AC63F3" w:rsidRPr="004B2788">
        <w:rPr>
          <w:rFonts w:ascii="Times New Roman" w:hAnsi="Times New Roman" w:cs="Times New Roman"/>
          <w:i/>
          <w:color w:val="auto"/>
          <w:sz w:val="24"/>
          <w:szCs w:val="24"/>
        </w:rPr>
        <w:t xml:space="preserve">Qualitative </w:t>
      </w:r>
      <w:r w:rsidR="001B748E" w:rsidRPr="004B2788">
        <w:rPr>
          <w:rFonts w:ascii="Times New Roman" w:hAnsi="Times New Roman" w:cs="Times New Roman"/>
          <w:i/>
          <w:color w:val="auto"/>
          <w:sz w:val="24"/>
          <w:szCs w:val="24"/>
        </w:rPr>
        <w:t>r</w:t>
      </w:r>
      <w:r w:rsidR="00AC63F3" w:rsidRPr="004B2788">
        <w:rPr>
          <w:rFonts w:ascii="Times New Roman" w:hAnsi="Times New Roman" w:cs="Times New Roman"/>
          <w:i/>
          <w:color w:val="auto"/>
          <w:sz w:val="24"/>
          <w:szCs w:val="24"/>
        </w:rPr>
        <w:t xml:space="preserve">esearch and </w:t>
      </w:r>
      <w:r w:rsidR="001B748E" w:rsidRPr="004B2788">
        <w:rPr>
          <w:rFonts w:ascii="Times New Roman" w:hAnsi="Times New Roman" w:cs="Times New Roman"/>
          <w:i/>
          <w:color w:val="auto"/>
          <w:sz w:val="24"/>
          <w:szCs w:val="24"/>
        </w:rPr>
        <w:t>e</w:t>
      </w:r>
      <w:r w:rsidR="00AC63F3" w:rsidRPr="004B2788">
        <w:rPr>
          <w:rFonts w:ascii="Times New Roman" w:hAnsi="Times New Roman" w:cs="Times New Roman"/>
          <w:i/>
          <w:color w:val="auto"/>
          <w:sz w:val="24"/>
          <w:szCs w:val="24"/>
        </w:rPr>
        <w:t xml:space="preserve">valuation </w:t>
      </w:r>
      <w:r w:rsidR="001B748E" w:rsidRPr="004B2788">
        <w:rPr>
          <w:rFonts w:ascii="Times New Roman" w:hAnsi="Times New Roman" w:cs="Times New Roman"/>
          <w:i/>
          <w:color w:val="auto"/>
          <w:sz w:val="24"/>
          <w:szCs w:val="24"/>
        </w:rPr>
        <w:t>m</w:t>
      </w:r>
      <w:r w:rsidR="00AC63F3" w:rsidRPr="004B2788">
        <w:rPr>
          <w:rFonts w:ascii="Times New Roman" w:hAnsi="Times New Roman" w:cs="Times New Roman"/>
          <w:i/>
          <w:color w:val="auto"/>
          <w:sz w:val="24"/>
          <w:szCs w:val="24"/>
        </w:rPr>
        <w:t>ethods</w:t>
      </w:r>
      <w:r w:rsidR="00AC63F3" w:rsidRPr="004B2788">
        <w:rPr>
          <w:rFonts w:ascii="Times New Roman" w:hAnsi="Times New Roman" w:cs="Times New Roman"/>
          <w:color w:val="auto"/>
          <w:sz w:val="24"/>
          <w:szCs w:val="24"/>
        </w:rPr>
        <w:t xml:space="preserve"> (4th ed.)</w:t>
      </w:r>
      <w:r w:rsidR="00996EBD" w:rsidRPr="004B2788">
        <w:rPr>
          <w:rFonts w:ascii="Times New Roman" w:hAnsi="Times New Roman" w:cs="Times New Roman"/>
          <w:color w:val="auto"/>
          <w:sz w:val="24"/>
          <w:szCs w:val="24"/>
        </w:rPr>
        <w:t xml:space="preserve">. </w:t>
      </w:r>
      <w:r w:rsidR="00AC63F3" w:rsidRPr="004B2788">
        <w:rPr>
          <w:rFonts w:ascii="Times New Roman" w:hAnsi="Times New Roman" w:cs="Times New Roman"/>
          <w:color w:val="auto"/>
          <w:sz w:val="24"/>
          <w:szCs w:val="24"/>
        </w:rPr>
        <w:t xml:space="preserve">Thousand </w:t>
      </w:r>
      <w:r w:rsidR="00996EBD" w:rsidRPr="004B2788">
        <w:rPr>
          <w:rFonts w:ascii="Times New Roman" w:hAnsi="Times New Roman" w:cs="Times New Roman"/>
          <w:color w:val="auto"/>
          <w:sz w:val="24"/>
          <w:szCs w:val="24"/>
        </w:rPr>
        <w:t>Oaks</w:t>
      </w:r>
      <w:r w:rsidR="00142907" w:rsidRPr="004B2788">
        <w:rPr>
          <w:rFonts w:ascii="Times New Roman" w:hAnsi="Times New Roman" w:cs="Times New Roman"/>
          <w:color w:val="auto"/>
          <w:sz w:val="24"/>
          <w:szCs w:val="24"/>
        </w:rPr>
        <w:t>, CA: Sage</w:t>
      </w:r>
      <w:r w:rsidR="0027167D" w:rsidRPr="004B2788">
        <w:rPr>
          <w:rFonts w:ascii="Times New Roman" w:hAnsi="Times New Roman" w:cs="Times New Roman"/>
          <w:color w:val="auto"/>
          <w:sz w:val="24"/>
          <w:szCs w:val="24"/>
        </w:rPr>
        <w:t>.</w:t>
      </w:r>
    </w:p>
    <w:p w14:paraId="06C1F8A2" w14:textId="07F83A7B" w:rsidR="004673BD" w:rsidRPr="004B2788" w:rsidRDefault="00FE3510">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Poon-McBrayer, K.F. (1999)</w:t>
      </w:r>
      <w:r w:rsidR="00996EBD" w:rsidRPr="004B2788">
        <w:rPr>
          <w:rFonts w:ascii="Times New Roman" w:hAnsi="Times New Roman" w:cs="Times New Roman"/>
          <w:color w:val="auto"/>
          <w:sz w:val="24"/>
          <w:szCs w:val="24"/>
        </w:rPr>
        <w:t>.</w:t>
      </w:r>
      <w:r w:rsidR="00BE6BCE" w:rsidRPr="004B2788">
        <w:rPr>
          <w:rFonts w:ascii="Times New Roman" w:hAnsi="Times New Roman" w:cs="Times New Roman"/>
          <w:color w:val="auto"/>
          <w:sz w:val="24"/>
          <w:szCs w:val="24"/>
        </w:rPr>
        <w:t xml:space="preserve"> Practitioners' </w:t>
      </w:r>
      <w:r w:rsidR="001B748E" w:rsidRPr="004B2788">
        <w:rPr>
          <w:rFonts w:ascii="Times New Roman" w:hAnsi="Times New Roman" w:cs="Times New Roman"/>
          <w:color w:val="auto"/>
          <w:sz w:val="24"/>
          <w:szCs w:val="24"/>
        </w:rPr>
        <w:t>v</w:t>
      </w:r>
      <w:r w:rsidR="00BE6BCE" w:rsidRPr="004B2788">
        <w:rPr>
          <w:rFonts w:ascii="Times New Roman" w:hAnsi="Times New Roman" w:cs="Times New Roman"/>
          <w:color w:val="auto"/>
          <w:sz w:val="24"/>
          <w:szCs w:val="24"/>
        </w:rPr>
        <w:t xml:space="preserve">iews on </w:t>
      </w:r>
      <w:r w:rsidR="001B748E" w:rsidRPr="004B2788">
        <w:rPr>
          <w:rFonts w:ascii="Times New Roman" w:hAnsi="Times New Roman" w:cs="Times New Roman"/>
          <w:color w:val="auto"/>
          <w:sz w:val="24"/>
          <w:szCs w:val="24"/>
        </w:rPr>
        <w:t>i</w:t>
      </w:r>
      <w:r w:rsidR="00BE6BCE" w:rsidRPr="004B2788">
        <w:rPr>
          <w:rFonts w:ascii="Times New Roman" w:hAnsi="Times New Roman" w:cs="Times New Roman"/>
          <w:color w:val="auto"/>
          <w:sz w:val="24"/>
          <w:szCs w:val="24"/>
        </w:rPr>
        <w:t xml:space="preserve">ntegrating </w:t>
      </w:r>
      <w:r w:rsidR="001B748E" w:rsidRPr="004B2788">
        <w:rPr>
          <w:rFonts w:ascii="Times New Roman" w:hAnsi="Times New Roman" w:cs="Times New Roman"/>
          <w:color w:val="auto"/>
          <w:sz w:val="24"/>
          <w:szCs w:val="24"/>
        </w:rPr>
        <w:t>s</w:t>
      </w:r>
      <w:r w:rsidR="00BE6BCE" w:rsidRPr="004B2788">
        <w:rPr>
          <w:rFonts w:ascii="Times New Roman" w:hAnsi="Times New Roman" w:cs="Times New Roman"/>
          <w:color w:val="auto"/>
          <w:sz w:val="24"/>
          <w:szCs w:val="24"/>
        </w:rPr>
        <w:t xml:space="preserve">tudents with </w:t>
      </w:r>
      <w:r w:rsidR="001B748E" w:rsidRPr="004B2788">
        <w:rPr>
          <w:rFonts w:ascii="Times New Roman" w:hAnsi="Times New Roman" w:cs="Times New Roman"/>
          <w:color w:val="auto"/>
          <w:sz w:val="24"/>
          <w:szCs w:val="24"/>
        </w:rPr>
        <w:t>d</w:t>
      </w:r>
      <w:r w:rsidR="00BE6BCE" w:rsidRPr="004B2788">
        <w:rPr>
          <w:rFonts w:ascii="Times New Roman" w:hAnsi="Times New Roman" w:cs="Times New Roman"/>
          <w:color w:val="auto"/>
          <w:sz w:val="24"/>
          <w:szCs w:val="24"/>
        </w:rPr>
        <w:t>isabilities</w:t>
      </w:r>
      <w:r w:rsidR="00514FCD" w:rsidRPr="004B2788">
        <w:rPr>
          <w:rFonts w:ascii="Times New Roman" w:hAnsi="Times New Roman" w:cs="Times New Roman"/>
          <w:color w:val="auto"/>
          <w:sz w:val="24"/>
          <w:szCs w:val="24"/>
        </w:rPr>
        <w:t>,</w:t>
      </w:r>
      <w:r w:rsidR="00BE6BCE" w:rsidRPr="004B2788">
        <w:rPr>
          <w:rFonts w:ascii="Times New Roman" w:hAnsi="Times New Roman" w:cs="Times New Roman"/>
          <w:color w:val="auto"/>
          <w:sz w:val="24"/>
          <w:szCs w:val="24"/>
        </w:rPr>
        <w:t xml:space="preserve"> </w:t>
      </w:r>
      <w:r w:rsidR="00BE6BCE" w:rsidRPr="004B2788">
        <w:rPr>
          <w:rFonts w:ascii="Times New Roman" w:hAnsi="Times New Roman" w:cs="Times New Roman"/>
          <w:i/>
          <w:color w:val="auto"/>
          <w:sz w:val="24"/>
          <w:szCs w:val="24"/>
        </w:rPr>
        <w:t>Hong Kong Special Education Forum, 2</w:t>
      </w:r>
      <w:r w:rsidR="00BE6BCE" w:rsidRPr="004B2788">
        <w:rPr>
          <w:rFonts w:ascii="Times New Roman" w:hAnsi="Times New Roman" w:cs="Times New Roman"/>
          <w:color w:val="auto"/>
          <w:sz w:val="24"/>
          <w:szCs w:val="24"/>
        </w:rPr>
        <w:t>(1), 69-78.</w:t>
      </w:r>
    </w:p>
    <w:p w14:paraId="7D3EE6BF" w14:textId="49075F1E" w:rsidR="00453FBA" w:rsidRPr="004B2788" w:rsidRDefault="00FE3510"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Poon-McBrayer, K. F. (2004)</w:t>
      </w:r>
      <w:r w:rsidR="00996EBD" w:rsidRPr="004B2788">
        <w:rPr>
          <w:rFonts w:ascii="Times New Roman" w:hAnsi="Times New Roman" w:cs="Times New Roman"/>
          <w:color w:val="auto"/>
          <w:sz w:val="24"/>
          <w:szCs w:val="24"/>
        </w:rPr>
        <w:t>.</w:t>
      </w:r>
      <w:r w:rsidR="00453FBA" w:rsidRPr="004B2788">
        <w:rPr>
          <w:rFonts w:ascii="Times New Roman" w:hAnsi="Times New Roman" w:cs="Times New Roman"/>
          <w:color w:val="auto"/>
          <w:sz w:val="24"/>
          <w:szCs w:val="24"/>
        </w:rPr>
        <w:t xml:space="preserve"> To integrate or not to integrate: Systemic dilemmas in Hong Kong</w:t>
      </w:r>
      <w:r w:rsidR="00514FCD" w:rsidRPr="004B2788">
        <w:rPr>
          <w:rFonts w:ascii="Times New Roman" w:hAnsi="Times New Roman" w:cs="Times New Roman"/>
          <w:color w:val="auto"/>
          <w:sz w:val="24"/>
          <w:szCs w:val="24"/>
        </w:rPr>
        <w:t>,</w:t>
      </w:r>
      <w:r w:rsidR="00453FBA" w:rsidRPr="004B2788">
        <w:rPr>
          <w:rFonts w:ascii="Times New Roman" w:hAnsi="Times New Roman" w:cs="Times New Roman"/>
          <w:color w:val="auto"/>
          <w:sz w:val="24"/>
          <w:szCs w:val="24"/>
        </w:rPr>
        <w:t xml:space="preserve"> </w:t>
      </w:r>
      <w:r w:rsidR="00453FBA" w:rsidRPr="004B2788">
        <w:rPr>
          <w:rFonts w:ascii="Times New Roman" w:hAnsi="Times New Roman" w:cs="Times New Roman"/>
          <w:i/>
          <w:color w:val="auto"/>
          <w:sz w:val="24"/>
          <w:szCs w:val="24"/>
        </w:rPr>
        <w:t>The Journal of Special Education, 37</w:t>
      </w:r>
      <w:r w:rsidR="00453FBA" w:rsidRPr="004B2788">
        <w:rPr>
          <w:rFonts w:ascii="Times New Roman" w:hAnsi="Times New Roman" w:cs="Times New Roman"/>
          <w:color w:val="auto"/>
          <w:sz w:val="24"/>
          <w:szCs w:val="24"/>
        </w:rPr>
        <w:t xml:space="preserve">(4), 249-256. </w:t>
      </w:r>
    </w:p>
    <w:p w14:paraId="07716728" w14:textId="6B3AC794" w:rsidR="004673BD" w:rsidRPr="004B2788" w:rsidRDefault="00BE6BCE"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Poon-McBrayer, K. F. (2012)</w:t>
      </w:r>
      <w:r w:rsidR="00996EBD" w:rsidRPr="004B2788">
        <w:rPr>
          <w:rFonts w:ascii="Times New Roman" w:hAnsi="Times New Roman" w:cs="Times New Roman"/>
          <w:color w:val="auto"/>
          <w:sz w:val="24"/>
          <w:szCs w:val="24"/>
        </w:rPr>
        <w:t>.</w:t>
      </w:r>
      <w:r w:rsidRPr="004B2788">
        <w:rPr>
          <w:rFonts w:ascii="Times New Roman" w:hAnsi="Times New Roman" w:cs="Times New Roman"/>
          <w:color w:val="auto"/>
          <w:sz w:val="24"/>
          <w:szCs w:val="24"/>
        </w:rPr>
        <w:t xml:space="preserve"> Bridging policy-practice gap: Protecting rights of youth with learning disabilities in Hong Kong</w:t>
      </w:r>
      <w:r w:rsidR="00514FCD" w:rsidRPr="004B2788">
        <w:rPr>
          <w:rFonts w:ascii="Times New Roman" w:hAnsi="Times New Roman" w:cs="Times New Roman"/>
          <w:color w:val="auto"/>
          <w:sz w:val="24"/>
          <w:szCs w:val="24"/>
        </w:rPr>
        <w:t>,</w:t>
      </w:r>
      <w:r w:rsidRPr="004B2788">
        <w:rPr>
          <w:rFonts w:ascii="Times New Roman" w:hAnsi="Times New Roman" w:cs="Times New Roman"/>
          <w:color w:val="auto"/>
          <w:sz w:val="24"/>
          <w:szCs w:val="24"/>
        </w:rPr>
        <w:t xml:space="preserve"> </w:t>
      </w:r>
      <w:r w:rsidRPr="004B2788">
        <w:rPr>
          <w:rFonts w:ascii="Times New Roman" w:hAnsi="Times New Roman" w:cs="Times New Roman"/>
          <w:i/>
          <w:color w:val="auto"/>
          <w:sz w:val="24"/>
          <w:szCs w:val="24"/>
        </w:rPr>
        <w:t>Children and Youth Services Review, 34</w:t>
      </w:r>
      <w:r w:rsidRPr="004B2788">
        <w:rPr>
          <w:rFonts w:ascii="Times New Roman" w:hAnsi="Times New Roman" w:cs="Times New Roman"/>
          <w:color w:val="auto"/>
          <w:sz w:val="24"/>
          <w:szCs w:val="24"/>
        </w:rPr>
        <w:t>(9), 1909-1914.</w:t>
      </w:r>
    </w:p>
    <w:p w14:paraId="1F02C24D" w14:textId="38E6B0F5" w:rsidR="00A95598" w:rsidRPr="004B2788" w:rsidRDefault="00A95598"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Poon-McBra</w:t>
      </w:r>
      <w:r w:rsidR="00FE3510" w:rsidRPr="004B2788">
        <w:rPr>
          <w:rFonts w:ascii="Times New Roman" w:hAnsi="Times New Roman" w:cs="Times New Roman"/>
          <w:color w:val="auto"/>
          <w:sz w:val="24"/>
          <w:szCs w:val="24"/>
        </w:rPr>
        <w:t>yer, K. F., &amp; Wong, P.M. (2013)</w:t>
      </w:r>
      <w:r w:rsidR="00996EBD" w:rsidRPr="004B2788">
        <w:rPr>
          <w:rFonts w:ascii="Times New Roman" w:hAnsi="Times New Roman" w:cs="Times New Roman"/>
          <w:color w:val="auto"/>
          <w:sz w:val="24"/>
          <w:szCs w:val="24"/>
        </w:rPr>
        <w:t>.</w:t>
      </w:r>
      <w:r w:rsidRPr="004B2788">
        <w:rPr>
          <w:rFonts w:ascii="Times New Roman" w:hAnsi="Times New Roman" w:cs="Times New Roman"/>
          <w:color w:val="auto"/>
          <w:sz w:val="24"/>
          <w:szCs w:val="24"/>
        </w:rPr>
        <w:t xml:space="preserve"> Inclusive education services for children and youth with disabilities: V</w:t>
      </w:r>
      <w:r w:rsidR="0027167D" w:rsidRPr="004B2788">
        <w:rPr>
          <w:rFonts w:ascii="Times New Roman" w:hAnsi="Times New Roman" w:cs="Times New Roman"/>
          <w:color w:val="auto"/>
          <w:sz w:val="24"/>
          <w:szCs w:val="24"/>
        </w:rPr>
        <w:t>alues, roles and challenges of school l</w:t>
      </w:r>
      <w:r w:rsidRPr="004B2788">
        <w:rPr>
          <w:rFonts w:ascii="Times New Roman" w:hAnsi="Times New Roman" w:cs="Times New Roman"/>
          <w:color w:val="auto"/>
          <w:sz w:val="24"/>
          <w:szCs w:val="24"/>
        </w:rPr>
        <w:t>eaders</w:t>
      </w:r>
      <w:r w:rsidR="00514FCD" w:rsidRPr="004B2788">
        <w:rPr>
          <w:rFonts w:ascii="Times New Roman" w:hAnsi="Times New Roman" w:cs="Times New Roman"/>
          <w:color w:val="auto"/>
          <w:sz w:val="24"/>
          <w:szCs w:val="24"/>
        </w:rPr>
        <w:t>,</w:t>
      </w:r>
      <w:r w:rsidRPr="004B2788">
        <w:rPr>
          <w:rFonts w:ascii="Times New Roman" w:hAnsi="Times New Roman" w:cs="Times New Roman"/>
          <w:color w:val="auto"/>
          <w:sz w:val="24"/>
          <w:szCs w:val="24"/>
        </w:rPr>
        <w:t xml:space="preserve"> </w:t>
      </w:r>
      <w:r w:rsidRPr="004B2788">
        <w:rPr>
          <w:rFonts w:ascii="Times New Roman" w:hAnsi="Times New Roman" w:cs="Times New Roman"/>
          <w:i/>
          <w:color w:val="auto"/>
          <w:sz w:val="24"/>
          <w:szCs w:val="24"/>
        </w:rPr>
        <w:t>Children and Youth Services Review, 35</w:t>
      </w:r>
      <w:r w:rsidRPr="004B2788">
        <w:rPr>
          <w:rFonts w:ascii="Times New Roman" w:hAnsi="Times New Roman" w:cs="Times New Roman"/>
          <w:color w:val="auto"/>
          <w:sz w:val="24"/>
          <w:szCs w:val="24"/>
        </w:rPr>
        <w:t xml:space="preserve">, 1520-1525. </w:t>
      </w:r>
      <w:r w:rsidR="000542F4" w:rsidRPr="004B2788">
        <w:rPr>
          <w:rFonts w:ascii="Times New Roman" w:hAnsi="Times New Roman" w:cs="Times New Roman"/>
          <w:color w:val="auto"/>
          <w:sz w:val="24"/>
          <w:szCs w:val="24"/>
        </w:rPr>
        <w:t>doi</w:t>
      </w:r>
      <w:r w:rsidRPr="004B2788">
        <w:rPr>
          <w:rFonts w:ascii="Times New Roman" w:hAnsi="Times New Roman" w:cs="Times New Roman"/>
          <w:color w:val="auto"/>
          <w:sz w:val="24"/>
          <w:szCs w:val="24"/>
        </w:rPr>
        <w:t xml:space="preserve">: 10.1016/j.childyouth.2013.06.009 </w:t>
      </w:r>
    </w:p>
    <w:p w14:paraId="7F62F65A" w14:textId="7C647FA3" w:rsidR="000050E9" w:rsidRPr="004B2788" w:rsidRDefault="00623D47" w:rsidP="009220EB">
      <w:pPr>
        <w:spacing w:after="0" w:line="240" w:lineRule="auto"/>
        <w:ind w:left="426" w:hanging="426"/>
        <w:rPr>
          <w:rFonts w:ascii="Times New Roman" w:hAnsi="Times New Roman" w:cs="Times New Roman"/>
          <w:sz w:val="24"/>
          <w:szCs w:val="24"/>
        </w:rPr>
      </w:pPr>
      <w:r w:rsidRPr="004B2788">
        <w:rPr>
          <w:rFonts w:ascii="Times New Roman" w:hAnsi="Times New Roman" w:cs="Times New Roman"/>
          <w:sz w:val="24"/>
          <w:szCs w:val="24"/>
        </w:rPr>
        <w:t>Punch, K. (2009)</w:t>
      </w:r>
      <w:r w:rsidR="00996EBD" w:rsidRPr="004B2788">
        <w:rPr>
          <w:rFonts w:ascii="Times New Roman" w:hAnsi="Times New Roman" w:cs="Times New Roman"/>
          <w:sz w:val="24"/>
          <w:szCs w:val="24"/>
        </w:rPr>
        <w:t>.</w:t>
      </w:r>
      <w:r w:rsidR="000050E9" w:rsidRPr="004B2788">
        <w:rPr>
          <w:rFonts w:ascii="Times New Roman" w:hAnsi="Times New Roman" w:cs="Times New Roman"/>
          <w:sz w:val="24"/>
          <w:szCs w:val="24"/>
        </w:rPr>
        <w:t xml:space="preserve"> </w:t>
      </w:r>
      <w:r w:rsidR="000050E9" w:rsidRPr="004B2788">
        <w:rPr>
          <w:rFonts w:ascii="Times New Roman" w:hAnsi="Times New Roman" w:cs="Times New Roman"/>
          <w:i/>
          <w:iCs/>
          <w:sz w:val="24"/>
          <w:szCs w:val="24"/>
        </w:rPr>
        <w:t>Introduction to research methods in education</w:t>
      </w:r>
      <w:r w:rsidR="000542F4" w:rsidRPr="004B2788">
        <w:rPr>
          <w:rFonts w:ascii="Times New Roman" w:hAnsi="Times New Roman" w:cs="Times New Roman"/>
          <w:iCs/>
          <w:sz w:val="24"/>
          <w:szCs w:val="24"/>
        </w:rPr>
        <w:t>.</w:t>
      </w:r>
      <w:r w:rsidR="000542F4" w:rsidRPr="004B2788">
        <w:rPr>
          <w:rFonts w:ascii="Times New Roman" w:hAnsi="Times New Roman" w:cs="Times New Roman"/>
          <w:sz w:val="24"/>
          <w:szCs w:val="24"/>
        </w:rPr>
        <w:t xml:space="preserve"> </w:t>
      </w:r>
      <w:r w:rsidR="000542F4" w:rsidRPr="004B2788">
        <w:rPr>
          <w:rFonts w:ascii="Times New Roman" w:hAnsi="Times New Roman" w:cs="Times New Roman"/>
          <w:color w:val="auto"/>
          <w:sz w:val="24"/>
          <w:szCs w:val="24"/>
        </w:rPr>
        <w:t>Thousand Oaks</w:t>
      </w:r>
      <w:r w:rsidR="00142907" w:rsidRPr="004B2788">
        <w:rPr>
          <w:rFonts w:ascii="Times New Roman" w:hAnsi="Times New Roman" w:cs="Times New Roman"/>
          <w:color w:val="auto"/>
          <w:sz w:val="24"/>
          <w:szCs w:val="24"/>
        </w:rPr>
        <w:t>, CA: SAGE.</w:t>
      </w:r>
      <w:r w:rsidR="000542F4" w:rsidRPr="004B2788" w:rsidDel="000542F4">
        <w:rPr>
          <w:rFonts w:ascii="Times New Roman" w:hAnsi="Times New Roman" w:cs="Times New Roman"/>
          <w:sz w:val="24"/>
          <w:szCs w:val="24"/>
        </w:rPr>
        <w:t xml:space="preserve"> </w:t>
      </w:r>
    </w:p>
    <w:p w14:paraId="2E473277" w14:textId="7C4DC922" w:rsidR="004673BD" w:rsidRPr="004B2788" w:rsidRDefault="00EB41CF"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Schmitz, S.</w:t>
      </w:r>
      <w:r w:rsidR="00FE3510" w:rsidRPr="004B2788">
        <w:rPr>
          <w:rFonts w:ascii="Times New Roman" w:hAnsi="Times New Roman" w:cs="Times New Roman"/>
          <w:color w:val="auto"/>
          <w:sz w:val="24"/>
          <w:szCs w:val="24"/>
        </w:rPr>
        <w:t xml:space="preserve"> &amp; Christopher, J. C. (1997)</w:t>
      </w:r>
      <w:r w:rsidR="00996EBD" w:rsidRPr="004B2788">
        <w:rPr>
          <w:rFonts w:ascii="Times New Roman" w:hAnsi="Times New Roman" w:cs="Times New Roman"/>
          <w:color w:val="auto"/>
          <w:sz w:val="24"/>
          <w:szCs w:val="24"/>
        </w:rPr>
        <w:t>.</w:t>
      </w:r>
      <w:r w:rsidR="00BE6BCE" w:rsidRPr="004B2788">
        <w:rPr>
          <w:rFonts w:ascii="Times New Roman" w:hAnsi="Times New Roman" w:cs="Times New Roman"/>
          <w:color w:val="auto"/>
          <w:sz w:val="24"/>
          <w:szCs w:val="24"/>
        </w:rPr>
        <w:t xml:space="preserve"> Troubles in Smurftown: Youth </w:t>
      </w:r>
      <w:r w:rsidR="001B748E" w:rsidRPr="004B2788">
        <w:rPr>
          <w:rFonts w:ascii="Times New Roman" w:hAnsi="Times New Roman" w:cs="Times New Roman"/>
          <w:color w:val="auto"/>
          <w:sz w:val="24"/>
          <w:szCs w:val="24"/>
        </w:rPr>
        <w:t>g</w:t>
      </w:r>
      <w:r w:rsidR="00BE6BCE" w:rsidRPr="004B2788">
        <w:rPr>
          <w:rFonts w:ascii="Times New Roman" w:hAnsi="Times New Roman" w:cs="Times New Roman"/>
          <w:color w:val="auto"/>
          <w:sz w:val="24"/>
          <w:szCs w:val="24"/>
        </w:rPr>
        <w:t xml:space="preserve">angs and </w:t>
      </w:r>
      <w:r w:rsidR="001B748E" w:rsidRPr="004B2788">
        <w:rPr>
          <w:rFonts w:ascii="Times New Roman" w:hAnsi="Times New Roman" w:cs="Times New Roman"/>
          <w:color w:val="auto"/>
          <w:sz w:val="24"/>
          <w:szCs w:val="24"/>
        </w:rPr>
        <w:t>m</w:t>
      </w:r>
      <w:r w:rsidR="00BE6BCE" w:rsidRPr="004B2788">
        <w:rPr>
          <w:rFonts w:ascii="Times New Roman" w:hAnsi="Times New Roman" w:cs="Times New Roman"/>
          <w:color w:val="auto"/>
          <w:sz w:val="24"/>
          <w:szCs w:val="24"/>
        </w:rPr>
        <w:t xml:space="preserve">oral </w:t>
      </w:r>
      <w:r w:rsidR="001B748E" w:rsidRPr="004B2788">
        <w:rPr>
          <w:rFonts w:ascii="Times New Roman" w:hAnsi="Times New Roman" w:cs="Times New Roman"/>
          <w:color w:val="auto"/>
          <w:sz w:val="24"/>
          <w:szCs w:val="24"/>
        </w:rPr>
        <w:t>v</w:t>
      </w:r>
      <w:r w:rsidR="00BE6BCE" w:rsidRPr="004B2788">
        <w:rPr>
          <w:rFonts w:ascii="Times New Roman" w:hAnsi="Times New Roman" w:cs="Times New Roman"/>
          <w:color w:val="auto"/>
          <w:sz w:val="24"/>
          <w:szCs w:val="24"/>
        </w:rPr>
        <w:t>isions on Guam</w:t>
      </w:r>
      <w:r w:rsidR="00514FCD" w:rsidRPr="004B2788">
        <w:rPr>
          <w:rFonts w:ascii="Times New Roman" w:hAnsi="Times New Roman" w:cs="Times New Roman"/>
          <w:color w:val="auto"/>
          <w:sz w:val="24"/>
          <w:szCs w:val="24"/>
        </w:rPr>
        <w:t>,</w:t>
      </w:r>
      <w:r w:rsidR="00BE6BCE" w:rsidRPr="004B2788">
        <w:rPr>
          <w:rFonts w:ascii="Times New Roman" w:hAnsi="Times New Roman" w:cs="Times New Roman"/>
          <w:color w:val="auto"/>
          <w:sz w:val="24"/>
          <w:szCs w:val="24"/>
        </w:rPr>
        <w:t xml:space="preserve"> </w:t>
      </w:r>
      <w:r w:rsidR="00BE6BCE" w:rsidRPr="004B2788">
        <w:rPr>
          <w:rFonts w:ascii="Times New Roman" w:hAnsi="Times New Roman" w:cs="Times New Roman"/>
          <w:i/>
          <w:color w:val="auto"/>
          <w:sz w:val="24"/>
          <w:szCs w:val="24"/>
        </w:rPr>
        <w:t>Child Welfare, 76</w:t>
      </w:r>
      <w:r w:rsidR="00BE6BCE" w:rsidRPr="004B2788">
        <w:rPr>
          <w:rFonts w:ascii="Times New Roman" w:hAnsi="Times New Roman" w:cs="Times New Roman"/>
          <w:color w:val="auto"/>
          <w:sz w:val="24"/>
          <w:szCs w:val="24"/>
        </w:rPr>
        <w:t xml:space="preserve">(3), 411-428. </w:t>
      </w:r>
    </w:p>
    <w:p w14:paraId="4289B64B" w14:textId="683E9F97" w:rsidR="00A154BC" w:rsidRPr="004B2788" w:rsidRDefault="00A154BC" w:rsidP="00A154BC">
      <w:pPr>
        <w:suppressAutoHyphens w:val="0"/>
        <w:spacing w:after="0" w:line="240" w:lineRule="auto"/>
        <w:ind w:left="426" w:hanging="426"/>
        <w:rPr>
          <w:rFonts w:ascii="Times New Roman" w:eastAsia="Times New Roman" w:hAnsi="Times New Roman" w:cs="Times New Roman"/>
          <w:color w:val="auto"/>
          <w:sz w:val="24"/>
          <w:szCs w:val="24"/>
          <w:lang w:eastAsia="zh-CN"/>
        </w:rPr>
      </w:pPr>
      <w:r w:rsidRPr="004B2788">
        <w:rPr>
          <w:rFonts w:ascii="Times New Roman" w:eastAsia="Times New Roman" w:hAnsi="Times New Roman" w:cs="Times New Roman"/>
          <w:color w:val="auto"/>
          <w:sz w:val="24"/>
          <w:szCs w:val="24"/>
          <w:lang w:eastAsia="zh-CN"/>
        </w:rPr>
        <w:t xml:space="preserve">Sharma, U., &amp; Chow, E. W. S. (2008). The attitudes of Hong Kong primary school principals toward integrated education. </w:t>
      </w:r>
      <w:r w:rsidRPr="004B2788">
        <w:rPr>
          <w:rFonts w:ascii="Times New Roman" w:eastAsia="Times New Roman" w:hAnsi="Times New Roman" w:cs="Times New Roman"/>
          <w:i/>
          <w:color w:val="auto"/>
          <w:sz w:val="24"/>
          <w:szCs w:val="24"/>
          <w:lang w:eastAsia="zh-CN"/>
        </w:rPr>
        <w:t>Asia Pacific Education Review, 9</w:t>
      </w:r>
      <w:r w:rsidRPr="004B2788">
        <w:rPr>
          <w:rFonts w:ascii="Times New Roman" w:eastAsia="Times New Roman" w:hAnsi="Times New Roman" w:cs="Times New Roman"/>
          <w:color w:val="auto"/>
          <w:sz w:val="24"/>
          <w:szCs w:val="24"/>
          <w:lang w:eastAsia="zh-CN"/>
        </w:rPr>
        <w:t>, 380–391.</w:t>
      </w:r>
    </w:p>
    <w:p w14:paraId="57D12C2C" w14:textId="52AD6ADE" w:rsidR="00444C98" w:rsidRPr="004B2788" w:rsidRDefault="00FE3510" w:rsidP="009220EB">
      <w:pPr>
        <w:spacing w:after="0" w:line="240" w:lineRule="auto"/>
        <w:ind w:left="426" w:hanging="426"/>
        <w:rPr>
          <w:rFonts w:ascii="Times New Roman" w:hAnsi="Times New Roman" w:cs="Times New Roman"/>
          <w:color w:val="auto"/>
          <w:sz w:val="24"/>
          <w:szCs w:val="24"/>
          <w:lang w:val="en"/>
        </w:rPr>
      </w:pPr>
      <w:r w:rsidRPr="004B2788">
        <w:rPr>
          <w:rFonts w:ascii="Times New Roman" w:hAnsi="Times New Roman" w:cs="Times New Roman"/>
          <w:color w:val="auto"/>
          <w:sz w:val="24"/>
          <w:szCs w:val="24"/>
        </w:rPr>
        <w:t>Thomas, G. (2013)</w:t>
      </w:r>
      <w:r w:rsidR="00996EBD" w:rsidRPr="004B2788">
        <w:rPr>
          <w:rFonts w:ascii="Times New Roman" w:hAnsi="Times New Roman" w:cs="Times New Roman"/>
          <w:color w:val="auto"/>
          <w:sz w:val="24"/>
          <w:szCs w:val="24"/>
        </w:rPr>
        <w:t>.</w:t>
      </w:r>
      <w:r w:rsidR="00444C98" w:rsidRPr="004B2788">
        <w:rPr>
          <w:rFonts w:ascii="Times New Roman" w:hAnsi="Times New Roman" w:cs="Times New Roman"/>
          <w:color w:val="auto"/>
          <w:sz w:val="24"/>
          <w:szCs w:val="24"/>
        </w:rPr>
        <w:t xml:space="preserve"> A review of thinking and research about inclusive education policy, with suggestions for a</w:t>
      </w:r>
      <w:r w:rsidR="00C70FD1" w:rsidRPr="004B2788">
        <w:rPr>
          <w:rFonts w:ascii="Times New Roman" w:hAnsi="Times New Roman" w:cs="Times New Roman"/>
          <w:color w:val="auto"/>
          <w:sz w:val="24"/>
          <w:szCs w:val="24"/>
        </w:rPr>
        <w:t xml:space="preserve"> new kind of inclusive thinking,</w:t>
      </w:r>
      <w:r w:rsidR="00444C98" w:rsidRPr="004B2788">
        <w:rPr>
          <w:rFonts w:ascii="Times New Roman" w:hAnsi="Times New Roman" w:cs="Times New Roman"/>
          <w:color w:val="auto"/>
          <w:sz w:val="24"/>
          <w:szCs w:val="24"/>
        </w:rPr>
        <w:t xml:space="preserve"> </w:t>
      </w:r>
      <w:r w:rsidR="00444C98" w:rsidRPr="004B2788">
        <w:rPr>
          <w:rFonts w:ascii="Times New Roman" w:hAnsi="Times New Roman" w:cs="Times New Roman"/>
          <w:i/>
          <w:iCs/>
          <w:color w:val="auto"/>
          <w:sz w:val="24"/>
          <w:szCs w:val="24"/>
        </w:rPr>
        <w:t>British Educational Research Journal</w:t>
      </w:r>
      <w:r w:rsidR="00444C98" w:rsidRPr="004B2788">
        <w:rPr>
          <w:rFonts w:ascii="Times New Roman" w:hAnsi="Times New Roman" w:cs="Times New Roman"/>
          <w:color w:val="auto"/>
          <w:sz w:val="24"/>
          <w:szCs w:val="24"/>
        </w:rPr>
        <w:t xml:space="preserve">, </w:t>
      </w:r>
      <w:r w:rsidR="00444C98" w:rsidRPr="004B2788">
        <w:rPr>
          <w:rFonts w:ascii="Times New Roman" w:hAnsi="Times New Roman" w:cs="Times New Roman"/>
          <w:i/>
          <w:iCs/>
          <w:color w:val="auto"/>
          <w:sz w:val="24"/>
          <w:szCs w:val="24"/>
        </w:rPr>
        <w:t>39</w:t>
      </w:r>
      <w:r w:rsidR="00444C98" w:rsidRPr="004B2788">
        <w:rPr>
          <w:rFonts w:ascii="Times New Roman" w:hAnsi="Times New Roman" w:cs="Times New Roman"/>
          <w:color w:val="auto"/>
          <w:sz w:val="24"/>
          <w:szCs w:val="24"/>
        </w:rPr>
        <w:t>(3), 473-490. doi:10.1080/01411926.2011.652070</w:t>
      </w:r>
      <w:r w:rsidR="007440A1" w:rsidRPr="004B2788">
        <w:rPr>
          <w:rFonts w:ascii="Times New Roman" w:hAnsi="Times New Roman" w:cs="Times New Roman"/>
          <w:color w:val="auto"/>
          <w:sz w:val="24"/>
          <w:szCs w:val="24"/>
          <w:lang w:val="en"/>
        </w:rPr>
        <w:t>.</w:t>
      </w:r>
    </w:p>
    <w:p w14:paraId="09AB7E77" w14:textId="72E88336" w:rsidR="004673BD" w:rsidRPr="004B2788" w:rsidRDefault="00FE3510" w:rsidP="009220EB">
      <w:pPr>
        <w:spacing w:after="0" w:line="240" w:lineRule="auto"/>
        <w:ind w:left="426" w:hanging="426"/>
        <w:rPr>
          <w:rFonts w:ascii="Times New Roman" w:hAnsi="Times New Roman" w:cs="Times New Roman"/>
          <w:color w:val="auto"/>
          <w:sz w:val="24"/>
          <w:szCs w:val="24"/>
          <w:lang w:val="en"/>
        </w:rPr>
      </w:pPr>
      <w:r w:rsidRPr="004B2788">
        <w:rPr>
          <w:rFonts w:ascii="Times New Roman" w:hAnsi="Times New Roman" w:cs="Times New Roman"/>
          <w:color w:val="auto"/>
          <w:sz w:val="24"/>
          <w:szCs w:val="24"/>
          <w:lang w:val="en"/>
        </w:rPr>
        <w:t>Tse, T. K. (2008)</w:t>
      </w:r>
      <w:r w:rsidR="00996EBD" w:rsidRPr="004B2788">
        <w:rPr>
          <w:rFonts w:ascii="Times New Roman" w:hAnsi="Times New Roman" w:cs="Times New Roman"/>
          <w:color w:val="auto"/>
          <w:sz w:val="24"/>
          <w:szCs w:val="24"/>
          <w:lang w:val="en"/>
        </w:rPr>
        <w:t>.</w:t>
      </w:r>
      <w:r w:rsidR="0027167D" w:rsidRPr="004B2788">
        <w:rPr>
          <w:rFonts w:ascii="Times New Roman" w:hAnsi="Times New Roman" w:cs="Times New Roman"/>
          <w:color w:val="auto"/>
          <w:sz w:val="24"/>
          <w:szCs w:val="24"/>
          <w:lang w:val="en"/>
        </w:rPr>
        <w:t xml:space="preserve"> Choices for w</w:t>
      </w:r>
      <w:r w:rsidR="00BE6BCE" w:rsidRPr="004B2788">
        <w:rPr>
          <w:rFonts w:ascii="Times New Roman" w:hAnsi="Times New Roman" w:cs="Times New Roman"/>
          <w:color w:val="auto"/>
          <w:sz w:val="24"/>
          <w:szCs w:val="24"/>
          <w:lang w:val="en"/>
        </w:rPr>
        <w:t xml:space="preserve">hom? The </w:t>
      </w:r>
      <w:r w:rsidR="001B748E" w:rsidRPr="004B2788">
        <w:rPr>
          <w:rFonts w:ascii="Times New Roman" w:hAnsi="Times New Roman" w:cs="Times New Roman"/>
          <w:color w:val="auto"/>
          <w:sz w:val="24"/>
          <w:szCs w:val="24"/>
          <w:lang w:val="en"/>
        </w:rPr>
        <w:t>r</w:t>
      </w:r>
      <w:r w:rsidR="00BE6BCE" w:rsidRPr="004B2788">
        <w:rPr>
          <w:rFonts w:ascii="Times New Roman" w:hAnsi="Times New Roman" w:cs="Times New Roman"/>
          <w:color w:val="auto"/>
          <w:sz w:val="24"/>
          <w:szCs w:val="24"/>
          <w:lang w:val="en"/>
        </w:rPr>
        <w:t xml:space="preserve">hetoric and </w:t>
      </w:r>
      <w:r w:rsidR="001B748E" w:rsidRPr="004B2788">
        <w:rPr>
          <w:rFonts w:ascii="Times New Roman" w:hAnsi="Times New Roman" w:cs="Times New Roman"/>
          <w:color w:val="auto"/>
          <w:sz w:val="24"/>
          <w:szCs w:val="24"/>
          <w:lang w:val="en"/>
        </w:rPr>
        <w:t>r</w:t>
      </w:r>
      <w:r w:rsidR="00BE6BCE" w:rsidRPr="004B2788">
        <w:rPr>
          <w:rFonts w:ascii="Times New Roman" w:hAnsi="Times New Roman" w:cs="Times New Roman"/>
          <w:color w:val="auto"/>
          <w:sz w:val="24"/>
          <w:szCs w:val="24"/>
          <w:lang w:val="en"/>
        </w:rPr>
        <w:t xml:space="preserve">eality of the </w:t>
      </w:r>
      <w:r w:rsidR="001B748E" w:rsidRPr="004B2788">
        <w:rPr>
          <w:rFonts w:ascii="Times New Roman" w:hAnsi="Times New Roman" w:cs="Times New Roman"/>
          <w:color w:val="auto"/>
          <w:sz w:val="24"/>
          <w:szCs w:val="24"/>
          <w:lang w:val="en"/>
        </w:rPr>
        <w:t>d</w:t>
      </w:r>
      <w:r w:rsidR="00BE6BCE" w:rsidRPr="004B2788">
        <w:rPr>
          <w:rFonts w:ascii="Times New Roman" w:hAnsi="Times New Roman" w:cs="Times New Roman"/>
          <w:color w:val="auto"/>
          <w:sz w:val="24"/>
          <w:szCs w:val="24"/>
          <w:lang w:val="en"/>
        </w:rPr>
        <w:t xml:space="preserve">irect </w:t>
      </w:r>
      <w:r w:rsidR="001B748E" w:rsidRPr="004B2788">
        <w:rPr>
          <w:rFonts w:ascii="Times New Roman" w:hAnsi="Times New Roman" w:cs="Times New Roman"/>
          <w:color w:val="auto"/>
          <w:sz w:val="24"/>
          <w:szCs w:val="24"/>
          <w:lang w:val="en"/>
        </w:rPr>
        <w:t>s</w:t>
      </w:r>
      <w:r w:rsidR="00BE6BCE" w:rsidRPr="004B2788">
        <w:rPr>
          <w:rFonts w:ascii="Times New Roman" w:hAnsi="Times New Roman" w:cs="Times New Roman"/>
          <w:color w:val="auto"/>
          <w:sz w:val="24"/>
          <w:szCs w:val="24"/>
          <w:lang w:val="en"/>
        </w:rPr>
        <w:t xml:space="preserve">ubsidy </w:t>
      </w:r>
      <w:r w:rsidR="001B748E" w:rsidRPr="004B2788">
        <w:rPr>
          <w:rFonts w:ascii="Times New Roman" w:hAnsi="Times New Roman" w:cs="Times New Roman"/>
          <w:color w:val="auto"/>
          <w:sz w:val="24"/>
          <w:szCs w:val="24"/>
          <w:lang w:val="en"/>
        </w:rPr>
        <w:t>s</w:t>
      </w:r>
      <w:r w:rsidRPr="004B2788">
        <w:rPr>
          <w:rFonts w:ascii="Times New Roman" w:hAnsi="Times New Roman" w:cs="Times New Roman"/>
          <w:color w:val="auto"/>
          <w:sz w:val="24"/>
          <w:szCs w:val="24"/>
          <w:lang w:val="en"/>
        </w:rPr>
        <w:t>cheme in Hong Kong (1988-2006)</w:t>
      </w:r>
      <w:r w:rsidR="00C70FD1" w:rsidRPr="004B2788">
        <w:rPr>
          <w:rFonts w:ascii="Times New Roman" w:hAnsi="Times New Roman" w:cs="Times New Roman"/>
          <w:color w:val="auto"/>
          <w:sz w:val="24"/>
          <w:szCs w:val="24"/>
          <w:lang w:val="en"/>
        </w:rPr>
        <w:t>,</w:t>
      </w:r>
      <w:r w:rsidR="00623D47" w:rsidRPr="004B2788">
        <w:rPr>
          <w:rFonts w:ascii="Times New Roman" w:hAnsi="Times New Roman" w:cs="Times New Roman"/>
          <w:color w:val="auto"/>
          <w:sz w:val="24"/>
          <w:szCs w:val="24"/>
          <w:lang w:val="en"/>
        </w:rPr>
        <w:t xml:space="preserve"> </w:t>
      </w:r>
      <w:r w:rsidR="00BE6BCE" w:rsidRPr="004B2788">
        <w:rPr>
          <w:rFonts w:ascii="Times New Roman" w:hAnsi="Times New Roman" w:cs="Times New Roman"/>
          <w:i/>
          <w:color w:val="auto"/>
          <w:sz w:val="24"/>
          <w:szCs w:val="24"/>
          <w:lang w:val="en"/>
        </w:rPr>
        <w:t xml:space="preserve">Education </w:t>
      </w:r>
      <w:r w:rsidR="00996EBD" w:rsidRPr="004B2788">
        <w:rPr>
          <w:rFonts w:ascii="Times New Roman" w:hAnsi="Times New Roman" w:cs="Times New Roman"/>
          <w:i/>
          <w:color w:val="auto"/>
          <w:sz w:val="24"/>
          <w:szCs w:val="24"/>
          <w:lang w:val="en"/>
        </w:rPr>
        <w:t>a</w:t>
      </w:r>
      <w:r w:rsidR="00BE6BCE" w:rsidRPr="004B2788">
        <w:rPr>
          <w:rFonts w:ascii="Times New Roman" w:hAnsi="Times New Roman" w:cs="Times New Roman"/>
          <w:i/>
          <w:color w:val="auto"/>
          <w:sz w:val="24"/>
          <w:szCs w:val="24"/>
          <w:lang w:val="en"/>
        </w:rPr>
        <w:t>nd Urban Society</w:t>
      </w:r>
      <w:r w:rsidR="00623D47" w:rsidRPr="004B2788">
        <w:rPr>
          <w:rFonts w:ascii="Times New Roman" w:hAnsi="Times New Roman" w:cs="Times New Roman"/>
          <w:color w:val="auto"/>
          <w:sz w:val="24"/>
          <w:szCs w:val="24"/>
          <w:lang w:val="en"/>
        </w:rPr>
        <w:t xml:space="preserve">, </w:t>
      </w:r>
      <w:r w:rsidR="00BE6BCE" w:rsidRPr="004B2788">
        <w:rPr>
          <w:rFonts w:ascii="Times New Roman" w:hAnsi="Times New Roman" w:cs="Times New Roman"/>
          <w:i/>
          <w:color w:val="auto"/>
          <w:sz w:val="24"/>
          <w:szCs w:val="24"/>
          <w:lang w:val="en"/>
        </w:rPr>
        <w:t>40</w:t>
      </w:r>
      <w:r w:rsidR="00BE6BCE" w:rsidRPr="004B2788">
        <w:rPr>
          <w:rFonts w:ascii="Times New Roman" w:hAnsi="Times New Roman" w:cs="Times New Roman"/>
          <w:color w:val="auto"/>
          <w:sz w:val="24"/>
          <w:szCs w:val="24"/>
          <w:lang w:val="en"/>
        </w:rPr>
        <w:t xml:space="preserve">(5), 628-652. </w:t>
      </w:r>
    </w:p>
    <w:p w14:paraId="32E789C1" w14:textId="524468B5" w:rsidR="004673BD" w:rsidRPr="004B2788" w:rsidRDefault="00BE6BCE" w:rsidP="009220EB">
      <w:pPr>
        <w:spacing w:after="0" w:line="240" w:lineRule="auto"/>
        <w:ind w:left="426" w:hanging="426"/>
        <w:rPr>
          <w:rFonts w:ascii="Times New Roman" w:hAnsi="Times New Roman" w:cs="Times New Roman"/>
          <w:color w:val="auto"/>
          <w:sz w:val="24"/>
          <w:szCs w:val="24"/>
          <w:lang w:val="en"/>
        </w:rPr>
      </w:pPr>
      <w:r w:rsidRPr="004B2788">
        <w:rPr>
          <w:rFonts w:ascii="Times New Roman" w:hAnsi="Times New Roman" w:cs="Times New Roman"/>
          <w:color w:val="auto"/>
          <w:sz w:val="24"/>
          <w:szCs w:val="24"/>
          <w:lang w:val="en"/>
        </w:rPr>
        <w:t xml:space="preserve">U.S. </w:t>
      </w:r>
      <w:r w:rsidR="00FE3510" w:rsidRPr="004B2788">
        <w:rPr>
          <w:rFonts w:ascii="Times New Roman" w:hAnsi="Times New Roman" w:cs="Times New Roman"/>
          <w:color w:val="auto"/>
          <w:sz w:val="24"/>
          <w:szCs w:val="24"/>
          <w:lang w:val="en"/>
        </w:rPr>
        <w:t>Department of Education. (2004)</w:t>
      </w:r>
      <w:r w:rsidR="00AE389F" w:rsidRPr="004B2788">
        <w:rPr>
          <w:rFonts w:ascii="Times New Roman" w:hAnsi="Times New Roman" w:cs="Times New Roman"/>
          <w:color w:val="auto"/>
          <w:sz w:val="24"/>
          <w:szCs w:val="24"/>
          <w:lang w:val="en"/>
        </w:rPr>
        <w:t>.</w:t>
      </w:r>
      <w:r w:rsidRPr="004B2788">
        <w:rPr>
          <w:rFonts w:ascii="Times New Roman" w:hAnsi="Times New Roman" w:cs="Times New Roman"/>
          <w:color w:val="auto"/>
          <w:sz w:val="24"/>
          <w:szCs w:val="24"/>
          <w:lang w:val="en"/>
        </w:rPr>
        <w:t xml:space="preserve"> </w:t>
      </w:r>
      <w:r w:rsidRPr="004B2788">
        <w:rPr>
          <w:rFonts w:ascii="Times New Roman" w:hAnsi="Times New Roman" w:cs="Times New Roman"/>
          <w:i/>
          <w:color w:val="auto"/>
          <w:sz w:val="24"/>
          <w:szCs w:val="24"/>
          <w:lang w:val="en"/>
        </w:rPr>
        <w:t>Building the legacy: IDEA 2004</w:t>
      </w:r>
      <w:r w:rsidRPr="004B2788">
        <w:rPr>
          <w:rFonts w:ascii="Times New Roman" w:hAnsi="Times New Roman" w:cs="Times New Roman"/>
          <w:color w:val="auto"/>
          <w:sz w:val="24"/>
          <w:szCs w:val="24"/>
          <w:lang w:val="en"/>
        </w:rPr>
        <w:t xml:space="preserve">. </w:t>
      </w:r>
      <w:r w:rsidR="00FC0FD1" w:rsidRPr="004B2788">
        <w:rPr>
          <w:rFonts w:ascii="Times New Roman" w:hAnsi="Times New Roman" w:cs="Times New Roman"/>
          <w:color w:val="auto"/>
          <w:sz w:val="24"/>
          <w:szCs w:val="24"/>
          <w:lang w:val="en"/>
        </w:rPr>
        <w:t>Retrieved from</w:t>
      </w:r>
      <w:r w:rsidRPr="004B2788">
        <w:rPr>
          <w:rFonts w:ascii="Times New Roman" w:hAnsi="Times New Roman" w:cs="Times New Roman"/>
          <w:color w:val="auto"/>
          <w:sz w:val="24"/>
          <w:szCs w:val="24"/>
          <w:lang w:val="en"/>
        </w:rPr>
        <w:t xml:space="preserve"> </w:t>
      </w:r>
      <w:hyperlink r:id="rId31" w:history="1">
        <w:r w:rsidR="00F262D9" w:rsidRPr="004B2788">
          <w:rPr>
            <w:rStyle w:val="Hyperlink"/>
            <w:rFonts w:ascii="Times New Roman" w:hAnsi="Times New Roman" w:cs="Times New Roman"/>
            <w:color w:val="auto"/>
            <w:sz w:val="24"/>
            <w:szCs w:val="24"/>
            <w:u w:val="none"/>
            <w:lang w:val="en"/>
          </w:rPr>
          <w:t>http://idea.ed.gov/explore/home</w:t>
        </w:r>
      </w:hyperlink>
      <w:r w:rsidR="00C70FD1" w:rsidRPr="004B2788">
        <w:rPr>
          <w:rStyle w:val="Hyperlink"/>
          <w:rFonts w:ascii="Times New Roman" w:hAnsi="Times New Roman" w:cs="Times New Roman"/>
          <w:color w:val="auto"/>
          <w:sz w:val="24"/>
          <w:szCs w:val="24"/>
          <w:u w:val="none"/>
          <w:lang w:val="en"/>
        </w:rPr>
        <w:t xml:space="preserve"> </w:t>
      </w:r>
    </w:p>
    <w:p w14:paraId="4B18897C" w14:textId="60AC6FA8" w:rsidR="004673BD" w:rsidRPr="004B2788" w:rsidRDefault="00BE6BCE" w:rsidP="009220EB">
      <w:pPr>
        <w:spacing w:after="0" w:line="240" w:lineRule="auto"/>
        <w:ind w:left="426" w:hanging="426"/>
        <w:rPr>
          <w:rFonts w:ascii="Times New Roman" w:eastAsia="CERG_Chinese_Font" w:hAnsi="Times New Roman" w:cs="Times New Roman"/>
          <w:color w:val="auto"/>
          <w:sz w:val="24"/>
          <w:szCs w:val="24"/>
        </w:rPr>
      </w:pPr>
      <w:r w:rsidRPr="004B2788">
        <w:rPr>
          <w:rFonts w:ascii="Times New Roman" w:eastAsia="CERG_Chinese_Font" w:hAnsi="Times New Roman" w:cs="Times New Roman"/>
          <w:color w:val="auto"/>
          <w:sz w:val="24"/>
          <w:szCs w:val="24"/>
        </w:rPr>
        <w:t>U.S. D</w:t>
      </w:r>
      <w:r w:rsidR="00FE3510" w:rsidRPr="004B2788">
        <w:rPr>
          <w:rFonts w:ascii="Times New Roman" w:eastAsia="CERG_Chinese_Font" w:hAnsi="Times New Roman" w:cs="Times New Roman"/>
          <w:color w:val="auto"/>
          <w:sz w:val="24"/>
          <w:szCs w:val="24"/>
        </w:rPr>
        <w:t>epartment of Education. (2016a)</w:t>
      </w:r>
      <w:r w:rsidR="00AE389F" w:rsidRPr="004B2788">
        <w:rPr>
          <w:rFonts w:ascii="Times New Roman" w:eastAsia="CERG_Chinese_Font" w:hAnsi="Times New Roman" w:cs="Times New Roman"/>
          <w:color w:val="auto"/>
          <w:sz w:val="24"/>
          <w:szCs w:val="24"/>
        </w:rPr>
        <w:t>.</w:t>
      </w:r>
      <w:r w:rsidRPr="004B2788">
        <w:rPr>
          <w:rFonts w:ascii="Times New Roman" w:eastAsia="CERG_Chinese_Font" w:hAnsi="Times New Roman" w:cs="Times New Roman"/>
          <w:color w:val="auto"/>
          <w:sz w:val="24"/>
          <w:szCs w:val="24"/>
        </w:rPr>
        <w:t xml:space="preserve"> </w:t>
      </w:r>
      <w:r w:rsidRPr="004B2788">
        <w:rPr>
          <w:rFonts w:ascii="Times New Roman" w:eastAsia="CERG_Chinese_Font" w:hAnsi="Times New Roman" w:cs="Times New Roman"/>
          <w:i/>
          <w:color w:val="auto"/>
          <w:sz w:val="24"/>
          <w:szCs w:val="24"/>
        </w:rPr>
        <w:t>Every Student Succeeds Act (ESSA</w:t>
      </w:r>
      <w:r w:rsidRPr="004B2788">
        <w:rPr>
          <w:rFonts w:ascii="Times New Roman" w:eastAsia="CERG_Chinese_Font" w:hAnsi="Times New Roman" w:cs="Times New Roman"/>
          <w:color w:val="auto"/>
          <w:sz w:val="24"/>
          <w:szCs w:val="24"/>
        </w:rPr>
        <w:t xml:space="preserve">). </w:t>
      </w:r>
      <w:r w:rsidR="00FC0FD1" w:rsidRPr="004B2788">
        <w:rPr>
          <w:rFonts w:ascii="Times New Roman" w:eastAsia="CERG_Chinese_Font" w:hAnsi="Times New Roman" w:cs="Times New Roman"/>
          <w:color w:val="auto"/>
          <w:sz w:val="24"/>
          <w:szCs w:val="24"/>
        </w:rPr>
        <w:t xml:space="preserve">Retrieved from </w:t>
      </w:r>
      <w:hyperlink r:id="rId32" w:history="1">
        <w:r w:rsidR="00C70FD1" w:rsidRPr="004B2788">
          <w:rPr>
            <w:rStyle w:val="Hyperlink"/>
            <w:rFonts w:ascii="Times New Roman" w:eastAsia="CERG_Chinese_Font" w:hAnsi="Times New Roman" w:cs="Times New Roman"/>
            <w:sz w:val="24"/>
            <w:szCs w:val="24"/>
          </w:rPr>
          <w:t>http://www.ed.gov/ESSA</w:t>
        </w:r>
      </w:hyperlink>
      <w:r w:rsidR="00C70FD1" w:rsidRPr="004B2788">
        <w:rPr>
          <w:rFonts w:ascii="Times New Roman" w:eastAsia="CERG_Chinese_Font" w:hAnsi="Times New Roman" w:cs="Times New Roman"/>
          <w:color w:val="auto"/>
          <w:sz w:val="24"/>
          <w:szCs w:val="24"/>
        </w:rPr>
        <w:t xml:space="preserve"> </w:t>
      </w:r>
    </w:p>
    <w:p w14:paraId="6BFFC9FE" w14:textId="00F9C579" w:rsidR="004673BD" w:rsidRPr="004B2788" w:rsidRDefault="00BE6BCE" w:rsidP="009220EB">
      <w:pPr>
        <w:spacing w:after="0" w:line="240" w:lineRule="auto"/>
        <w:ind w:left="426" w:hanging="426"/>
        <w:rPr>
          <w:rFonts w:ascii="Times New Roman" w:eastAsia="CERG_Chinese_Font" w:hAnsi="Times New Roman" w:cs="Times New Roman"/>
          <w:color w:val="auto"/>
          <w:sz w:val="24"/>
          <w:szCs w:val="24"/>
        </w:rPr>
      </w:pPr>
      <w:r w:rsidRPr="004B2788">
        <w:rPr>
          <w:rFonts w:ascii="Times New Roman" w:eastAsia="CERG_Chinese_Font" w:hAnsi="Times New Roman" w:cs="Times New Roman"/>
          <w:color w:val="auto"/>
          <w:sz w:val="24"/>
          <w:szCs w:val="24"/>
        </w:rPr>
        <w:t>U.S. D</w:t>
      </w:r>
      <w:r w:rsidR="00FE3510" w:rsidRPr="004B2788">
        <w:rPr>
          <w:rFonts w:ascii="Times New Roman" w:eastAsia="CERG_Chinese_Font" w:hAnsi="Times New Roman" w:cs="Times New Roman"/>
          <w:color w:val="auto"/>
          <w:sz w:val="24"/>
          <w:szCs w:val="24"/>
        </w:rPr>
        <w:t>epartment of Education. (2016b)</w:t>
      </w:r>
      <w:r w:rsidR="00996EBD" w:rsidRPr="004B2788">
        <w:rPr>
          <w:rFonts w:ascii="Times New Roman" w:eastAsia="CERG_Chinese_Font" w:hAnsi="Times New Roman" w:cs="Times New Roman"/>
          <w:color w:val="auto"/>
          <w:sz w:val="24"/>
          <w:szCs w:val="24"/>
        </w:rPr>
        <w:t>.</w:t>
      </w:r>
      <w:r w:rsidRPr="004B2788">
        <w:rPr>
          <w:rFonts w:ascii="Times New Roman" w:eastAsia="CERG_Chinese_Font" w:hAnsi="Times New Roman" w:cs="Times New Roman"/>
          <w:i/>
          <w:color w:val="auto"/>
          <w:sz w:val="24"/>
          <w:szCs w:val="24"/>
        </w:rPr>
        <w:t xml:space="preserve"> Letter to superintendent of Guam Department of Education</w:t>
      </w:r>
      <w:r w:rsidRPr="004B2788">
        <w:rPr>
          <w:rFonts w:ascii="Times New Roman" w:eastAsia="CERG_Chinese_Font" w:hAnsi="Times New Roman" w:cs="Times New Roman"/>
          <w:color w:val="auto"/>
          <w:sz w:val="24"/>
          <w:szCs w:val="24"/>
        </w:rPr>
        <w:t xml:space="preserve">. </w:t>
      </w:r>
      <w:r w:rsidR="00996EBD" w:rsidRPr="004B2788">
        <w:rPr>
          <w:rFonts w:ascii="Times New Roman" w:eastAsia="CERG_Chinese_Font" w:hAnsi="Times New Roman" w:cs="Times New Roman"/>
          <w:color w:val="auto"/>
          <w:sz w:val="24"/>
          <w:szCs w:val="24"/>
        </w:rPr>
        <w:t>Retrieved from</w:t>
      </w:r>
      <w:r w:rsidRPr="004B2788">
        <w:rPr>
          <w:rFonts w:ascii="Times New Roman" w:eastAsia="CERG_Chinese_Font" w:hAnsi="Times New Roman" w:cs="Times New Roman"/>
          <w:color w:val="auto"/>
          <w:sz w:val="24"/>
          <w:szCs w:val="24"/>
        </w:rPr>
        <w:t xml:space="preserve"> </w:t>
      </w:r>
      <w:hyperlink r:id="rId33" w:history="1">
        <w:r w:rsidR="00F262D9" w:rsidRPr="004B2788">
          <w:rPr>
            <w:rStyle w:val="Hyperlink"/>
            <w:rFonts w:ascii="Times New Roman" w:eastAsia="CERG_Chinese_Font" w:hAnsi="Times New Roman" w:cs="Times New Roman"/>
            <w:color w:val="auto"/>
            <w:sz w:val="24"/>
            <w:szCs w:val="24"/>
            <w:u w:val="none"/>
          </w:rPr>
          <w:t>https://docs.google.com/a/gdoe.net/viewer?a=v&amp;pid=sites&amp;srcid=Z2RvZS5uZXR8c3BlY2lhbC1lZHVjYXRpb258Z3g6NmIyZWUyYTkwMTc0MGNmOA</w:t>
        </w:r>
      </w:hyperlink>
      <w:r w:rsidR="00C70FD1" w:rsidRPr="004B2788">
        <w:rPr>
          <w:rStyle w:val="Hyperlink"/>
          <w:rFonts w:ascii="Times New Roman" w:eastAsia="CERG_Chinese_Font" w:hAnsi="Times New Roman" w:cs="Times New Roman"/>
          <w:color w:val="auto"/>
          <w:sz w:val="24"/>
          <w:szCs w:val="24"/>
          <w:u w:val="none"/>
        </w:rPr>
        <w:t xml:space="preserve"> </w:t>
      </w:r>
    </w:p>
    <w:p w14:paraId="5C5AE4AC" w14:textId="524409F5" w:rsidR="00F0123C" w:rsidRPr="004B2788" w:rsidRDefault="00F0123C" w:rsidP="009220EB">
      <w:pPr>
        <w:spacing w:after="0" w:line="240" w:lineRule="auto"/>
        <w:ind w:left="426" w:hanging="426"/>
        <w:rPr>
          <w:rFonts w:ascii="Times New Roman" w:hAnsi="Times New Roman" w:cs="Times New Roman"/>
          <w:sz w:val="24"/>
          <w:szCs w:val="24"/>
        </w:rPr>
      </w:pPr>
      <w:r w:rsidRPr="004B2788">
        <w:rPr>
          <w:rFonts w:ascii="Times New Roman" w:hAnsi="Times New Roman" w:cs="Times New Roman"/>
          <w:sz w:val="24"/>
          <w:szCs w:val="24"/>
        </w:rPr>
        <w:t xml:space="preserve">Whole Schooling Consortium. (2007). </w:t>
      </w:r>
      <w:r w:rsidRPr="004B2788">
        <w:rPr>
          <w:rFonts w:ascii="Times New Roman" w:hAnsi="Times New Roman" w:cs="Times New Roman"/>
          <w:i/>
          <w:sz w:val="24"/>
          <w:szCs w:val="24"/>
        </w:rPr>
        <w:t>The eight principles of whole schooling</w:t>
      </w:r>
      <w:r w:rsidRPr="004B2788">
        <w:rPr>
          <w:rFonts w:ascii="Times New Roman" w:hAnsi="Times New Roman" w:cs="Times New Roman"/>
          <w:sz w:val="24"/>
          <w:szCs w:val="24"/>
        </w:rPr>
        <w:t>. Retrieved from http://www.wholeschooling.net/WSC.html</w:t>
      </w:r>
    </w:p>
    <w:p w14:paraId="3B4967A6" w14:textId="26039285" w:rsidR="0008525E" w:rsidRPr="004B2788" w:rsidRDefault="0008525E" w:rsidP="009220EB">
      <w:pPr>
        <w:spacing w:after="0" w:line="240" w:lineRule="auto"/>
        <w:ind w:left="426" w:hanging="426"/>
        <w:rPr>
          <w:rFonts w:ascii="Times New Roman" w:hAnsi="Times New Roman" w:cs="Times New Roman"/>
          <w:sz w:val="24"/>
          <w:szCs w:val="24"/>
        </w:rPr>
      </w:pPr>
      <w:r w:rsidRPr="004B2788">
        <w:rPr>
          <w:rFonts w:ascii="Times New Roman" w:hAnsi="Times New Roman" w:cs="Times New Roman"/>
          <w:sz w:val="24"/>
          <w:szCs w:val="24"/>
        </w:rPr>
        <w:t xml:space="preserve">Willis, J., Jost, M., &amp; Nilakanta, R. (2007). </w:t>
      </w:r>
      <w:r w:rsidRPr="004B2788">
        <w:rPr>
          <w:rFonts w:ascii="Times New Roman" w:hAnsi="Times New Roman" w:cs="Times New Roman"/>
          <w:i/>
          <w:iCs/>
          <w:sz w:val="24"/>
          <w:szCs w:val="24"/>
        </w:rPr>
        <w:t>Foundations of qualitative research: Interpretive and critical approaches</w:t>
      </w:r>
      <w:r w:rsidRPr="004B2788">
        <w:rPr>
          <w:rFonts w:ascii="Times New Roman" w:hAnsi="Times New Roman" w:cs="Times New Roman"/>
          <w:sz w:val="24"/>
          <w:szCs w:val="24"/>
        </w:rPr>
        <w:t>. Thousand Oaks, CA: SAGE.</w:t>
      </w:r>
    </w:p>
    <w:p w14:paraId="2BC9F51F" w14:textId="0A1A163D" w:rsidR="003A7A2E" w:rsidRPr="004B2788" w:rsidRDefault="003A7A2E" w:rsidP="009220EB">
      <w:pPr>
        <w:spacing w:after="0" w:line="240" w:lineRule="auto"/>
        <w:ind w:left="426" w:hanging="426"/>
        <w:rPr>
          <w:rFonts w:ascii="Times New Roman" w:eastAsia="CERG_Chinese_Font" w:hAnsi="Times New Roman" w:cs="Times New Roman"/>
          <w:color w:val="auto"/>
          <w:sz w:val="24"/>
          <w:szCs w:val="24"/>
        </w:rPr>
      </w:pPr>
      <w:r w:rsidRPr="004B2788">
        <w:rPr>
          <w:rFonts w:ascii="Times New Roman" w:hAnsi="Times New Roman" w:cs="Times New Roman"/>
          <w:color w:val="auto"/>
          <w:sz w:val="24"/>
          <w:szCs w:val="24"/>
        </w:rPr>
        <w:t>W</w:t>
      </w:r>
      <w:r w:rsidR="00FE3510" w:rsidRPr="004B2788">
        <w:rPr>
          <w:rFonts w:ascii="Times New Roman" w:hAnsi="Times New Roman" w:cs="Times New Roman"/>
          <w:color w:val="auto"/>
          <w:sz w:val="24"/>
          <w:szCs w:val="24"/>
        </w:rPr>
        <w:t>inzer, M., &amp; Mazurek, K. (2009)</w:t>
      </w:r>
      <w:r w:rsidR="00996EBD" w:rsidRPr="004B2788">
        <w:rPr>
          <w:rFonts w:ascii="Times New Roman" w:hAnsi="Times New Roman" w:cs="Times New Roman"/>
          <w:color w:val="auto"/>
          <w:sz w:val="24"/>
          <w:szCs w:val="24"/>
        </w:rPr>
        <w:t>.</w:t>
      </w:r>
      <w:r w:rsidRPr="004B2788">
        <w:rPr>
          <w:rFonts w:ascii="Times New Roman" w:hAnsi="Times New Roman" w:cs="Times New Roman"/>
          <w:color w:val="auto"/>
          <w:sz w:val="24"/>
          <w:szCs w:val="24"/>
        </w:rPr>
        <w:t xml:space="preserve"> Inclusive </w:t>
      </w:r>
      <w:r w:rsidR="001B748E" w:rsidRPr="004B2788">
        <w:rPr>
          <w:rFonts w:ascii="Times New Roman" w:hAnsi="Times New Roman" w:cs="Times New Roman"/>
          <w:color w:val="auto"/>
          <w:sz w:val="24"/>
          <w:szCs w:val="24"/>
        </w:rPr>
        <w:t>s</w:t>
      </w:r>
      <w:r w:rsidRPr="004B2788">
        <w:rPr>
          <w:rFonts w:ascii="Times New Roman" w:hAnsi="Times New Roman" w:cs="Times New Roman"/>
          <w:color w:val="auto"/>
          <w:sz w:val="24"/>
          <w:szCs w:val="24"/>
        </w:rPr>
        <w:t xml:space="preserve">chooling; Global </w:t>
      </w:r>
      <w:r w:rsidR="001B748E" w:rsidRPr="004B2788">
        <w:rPr>
          <w:rFonts w:ascii="Times New Roman" w:hAnsi="Times New Roman" w:cs="Times New Roman"/>
          <w:color w:val="auto"/>
          <w:sz w:val="24"/>
          <w:szCs w:val="24"/>
        </w:rPr>
        <w:t>i</w:t>
      </w:r>
      <w:r w:rsidRPr="004B2788">
        <w:rPr>
          <w:rFonts w:ascii="Times New Roman" w:hAnsi="Times New Roman" w:cs="Times New Roman"/>
          <w:color w:val="auto"/>
          <w:sz w:val="24"/>
          <w:szCs w:val="24"/>
        </w:rPr>
        <w:t xml:space="preserve">deals and </w:t>
      </w:r>
      <w:r w:rsidR="001B748E" w:rsidRPr="004B2788">
        <w:rPr>
          <w:rFonts w:ascii="Times New Roman" w:hAnsi="Times New Roman" w:cs="Times New Roman"/>
          <w:color w:val="auto"/>
          <w:sz w:val="24"/>
          <w:szCs w:val="24"/>
        </w:rPr>
        <w:t>n</w:t>
      </w:r>
      <w:r w:rsidRPr="004B2788">
        <w:rPr>
          <w:rFonts w:ascii="Times New Roman" w:hAnsi="Times New Roman" w:cs="Times New Roman"/>
          <w:color w:val="auto"/>
          <w:sz w:val="24"/>
          <w:szCs w:val="24"/>
        </w:rPr>
        <w:t xml:space="preserve">ational </w:t>
      </w:r>
      <w:r w:rsidR="001B748E" w:rsidRPr="004B2788">
        <w:rPr>
          <w:rFonts w:ascii="Times New Roman" w:hAnsi="Times New Roman" w:cs="Times New Roman"/>
          <w:color w:val="auto"/>
          <w:sz w:val="24"/>
          <w:szCs w:val="24"/>
        </w:rPr>
        <w:t>r</w:t>
      </w:r>
      <w:r w:rsidRPr="004B2788">
        <w:rPr>
          <w:rFonts w:ascii="Times New Roman" w:hAnsi="Times New Roman" w:cs="Times New Roman"/>
          <w:color w:val="auto"/>
          <w:sz w:val="24"/>
          <w:szCs w:val="24"/>
        </w:rPr>
        <w:t xml:space="preserve">ealities. </w:t>
      </w:r>
      <w:r w:rsidR="00996EBD" w:rsidRPr="004B2788">
        <w:rPr>
          <w:rFonts w:ascii="Times New Roman" w:hAnsi="Times New Roman" w:cs="Times New Roman"/>
          <w:i/>
          <w:iCs/>
          <w:color w:val="auto"/>
          <w:sz w:val="24"/>
          <w:szCs w:val="24"/>
        </w:rPr>
        <w:t>Journal o</w:t>
      </w:r>
      <w:r w:rsidRPr="004B2788">
        <w:rPr>
          <w:rFonts w:ascii="Times New Roman" w:hAnsi="Times New Roman" w:cs="Times New Roman"/>
          <w:i/>
          <w:iCs/>
          <w:color w:val="auto"/>
          <w:sz w:val="24"/>
          <w:szCs w:val="24"/>
        </w:rPr>
        <w:t>f International Special Needs Education</w:t>
      </w:r>
      <w:r w:rsidRPr="004B2788">
        <w:rPr>
          <w:rFonts w:ascii="Times New Roman" w:hAnsi="Times New Roman" w:cs="Times New Roman"/>
          <w:color w:val="auto"/>
          <w:sz w:val="24"/>
          <w:szCs w:val="24"/>
        </w:rPr>
        <w:t xml:space="preserve">, </w:t>
      </w:r>
      <w:r w:rsidRPr="004B2788">
        <w:rPr>
          <w:rFonts w:ascii="Times New Roman" w:hAnsi="Times New Roman" w:cs="Times New Roman"/>
          <w:i/>
          <w:iCs/>
          <w:color w:val="auto"/>
          <w:sz w:val="24"/>
          <w:szCs w:val="24"/>
        </w:rPr>
        <w:t>1</w:t>
      </w:r>
      <w:r w:rsidR="00996EBD" w:rsidRPr="004B2788">
        <w:rPr>
          <w:rFonts w:ascii="Times New Roman" w:hAnsi="Times New Roman" w:cs="Times New Roman"/>
          <w:i/>
          <w:iCs/>
          <w:color w:val="auto"/>
          <w:sz w:val="24"/>
          <w:szCs w:val="24"/>
        </w:rPr>
        <w:t xml:space="preserve">, </w:t>
      </w:r>
      <w:r w:rsidRPr="004B2788">
        <w:rPr>
          <w:rFonts w:ascii="Times New Roman" w:hAnsi="Times New Roman" w:cs="Times New Roman"/>
          <w:iCs/>
          <w:color w:val="auto"/>
          <w:sz w:val="24"/>
          <w:szCs w:val="24"/>
        </w:rPr>
        <w:t>2</w:t>
      </w:r>
      <w:r w:rsidRPr="004B2788">
        <w:rPr>
          <w:rFonts w:ascii="Times New Roman" w:hAnsi="Times New Roman" w:cs="Times New Roman"/>
          <w:color w:val="auto"/>
          <w:sz w:val="24"/>
          <w:szCs w:val="24"/>
        </w:rPr>
        <w:t>1-9.</w:t>
      </w:r>
      <w:r w:rsidRPr="004B2788">
        <w:rPr>
          <w:rFonts w:ascii="Times New Roman" w:eastAsia="CERG_Chinese_Font" w:hAnsi="Times New Roman" w:cs="Times New Roman"/>
          <w:color w:val="auto"/>
          <w:sz w:val="24"/>
          <w:szCs w:val="24"/>
        </w:rPr>
        <w:t xml:space="preserve"> </w:t>
      </w:r>
    </w:p>
    <w:p w14:paraId="4B48CA33" w14:textId="14CB7E79" w:rsidR="004673BD" w:rsidRPr="004B2788" w:rsidRDefault="00FE3510" w:rsidP="009220EB">
      <w:pPr>
        <w:spacing w:after="0" w:line="240" w:lineRule="auto"/>
        <w:ind w:left="426" w:hanging="426"/>
        <w:rPr>
          <w:rFonts w:ascii="Times New Roman" w:eastAsia="CERG_Chinese_Font" w:hAnsi="Times New Roman" w:cs="Times New Roman"/>
          <w:color w:val="auto"/>
          <w:sz w:val="24"/>
          <w:szCs w:val="24"/>
        </w:rPr>
      </w:pPr>
      <w:r w:rsidRPr="004B2788">
        <w:rPr>
          <w:rFonts w:ascii="Times New Roman" w:eastAsia="CERG_Chinese_Font" w:hAnsi="Times New Roman" w:cs="Times New Roman"/>
          <w:color w:val="auto"/>
          <w:sz w:val="24"/>
          <w:szCs w:val="24"/>
        </w:rPr>
        <w:t>World Bank. (201</w:t>
      </w:r>
      <w:r w:rsidR="00783A20" w:rsidRPr="004B2788">
        <w:rPr>
          <w:rFonts w:ascii="Times New Roman" w:eastAsia="CERG_Chinese_Font" w:hAnsi="Times New Roman" w:cs="Times New Roman"/>
          <w:color w:val="auto"/>
          <w:sz w:val="24"/>
          <w:szCs w:val="24"/>
        </w:rPr>
        <w:t>1</w:t>
      </w:r>
      <w:r w:rsidRPr="004B2788">
        <w:rPr>
          <w:rFonts w:ascii="Times New Roman" w:eastAsia="CERG_Chinese_Font" w:hAnsi="Times New Roman" w:cs="Times New Roman"/>
          <w:color w:val="auto"/>
          <w:sz w:val="24"/>
          <w:szCs w:val="24"/>
        </w:rPr>
        <w:t>)</w:t>
      </w:r>
      <w:r w:rsidR="00996EBD" w:rsidRPr="004B2788">
        <w:rPr>
          <w:rFonts w:ascii="Times New Roman" w:eastAsia="CERG_Chinese_Font" w:hAnsi="Times New Roman" w:cs="Times New Roman"/>
          <w:color w:val="auto"/>
          <w:sz w:val="24"/>
          <w:szCs w:val="24"/>
        </w:rPr>
        <w:t>.</w:t>
      </w:r>
      <w:r w:rsidR="00BE6BCE" w:rsidRPr="004B2788">
        <w:rPr>
          <w:rFonts w:ascii="Times New Roman" w:eastAsia="CERG_Chinese_Font" w:hAnsi="Times New Roman" w:cs="Times New Roman"/>
          <w:color w:val="auto"/>
          <w:sz w:val="24"/>
          <w:szCs w:val="24"/>
        </w:rPr>
        <w:t xml:space="preserve"> </w:t>
      </w:r>
      <w:r w:rsidR="00BE6BCE" w:rsidRPr="004B2788">
        <w:rPr>
          <w:rFonts w:ascii="Times New Roman" w:eastAsia="CERG_Chinese_Font" w:hAnsi="Times New Roman" w:cs="Times New Roman"/>
          <w:i/>
          <w:color w:val="auto"/>
          <w:sz w:val="24"/>
          <w:szCs w:val="24"/>
        </w:rPr>
        <w:t>World development indicators database: Gross national income per capita 2010</w:t>
      </w:r>
      <w:r w:rsidR="00BE6BCE" w:rsidRPr="004B2788">
        <w:rPr>
          <w:rFonts w:ascii="Times New Roman" w:eastAsia="CERG_Chinese_Font" w:hAnsi="Times New Roman" w:cs="Times New Roman"/>
          <w:color w:val="auto"/>
          <w:sz w:val="24"/>
          <w:szCs w:val="24"/>
        </w:rPr>
        <w:t xml:space="preserve">. </w:t>
      </w:r>
      <w:r w:rsidR="00996EBD" w:rsidRPr="004B2788">
        <w:rPr>
          <w:rFonts w:ascii="Times New Roman" w:eastAsia="CERG_Chinese_Font" w:hAnsi="Times New Roman" w:cs="Times New Roman"/>
          <w:color w:val="auto"/>
          <w:sz w:val="24"/>
          <w:szCs w:val="24"/>
        </w:rPr>
        <w:t>Retrieved from</w:t>
      </w:r>
      <w:r w:rsidR="00BE6BCE" w:rsidRPr="004B2788">
        <w:rPr>
          <w:rFonts w:ascii="Times New Roman" w:eastAsia="CERG_Chinese_Font" w:hAnsi="Times New Roman" w:cs="Times New Roman"/>
          <w:color w:val="auto"/>
          <w:sz w:val="24"/>
          <w:szCs w:val="24"/>
        </w:rPr>
        <w:t xml:space="preserve"> </w:t>
      </w:r>
      <w:hyperlink r:id="rId34" w:history="1">
        <w:r w:rsidR="00F262D9" w:rsidRPr="004B2788">
          <w:rPr>
            <w:rStyle w:val="Hyperlink"/>
            <w:rFonts w:ascii="Times New Roman" w:eastAsia="CERG_Chinese_Font" w:hAnsi="Times New Roman" w:cs="Times New Roman"/>
            <w:color w:val="auto"/>
            <w:sz w:val="24"/>
            <w:szCs w:val="24"/>
            <w:u w:val="none"/>
          </w:rPr>
          <w:t>http://siteresources.worldbank.org/DATASTATISTICS/Resources/GNIPC.pdf?level=1</w:t>
        </w:r>
      </w:hyperlink>
      <w:r w:rsidR="00C70FD1" w:rsidRPr="004B2788">
        <w:rPr>
          <w:rStyle w:val="Hyperlink"/>
          <w:rFonts w:ascii="Times New Roman" w:eastAsia="CERG_Chinese_Font" w:hAnsi="Times New Roman" w:cs="Times New Roman"/>
          <w:color w:val="auto"/>
          <w:sz w:val="24"/>
          <w:szCs w:val="24"/>
          <w:u w:val="none"/>
        </w:rPr>
        <w:t xml:space="preserve"> </w:t>
      </w:r>
    </w:p>
    <w:p w14:paraId="2C038232" w14:textId="2018FD80" w:rsidR="00AE389F" w:rsidRPr="004B2788" w:rsidRDefault="00AE389F"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hint="eastAsia"/>
          <w:color w:val="auto"/>
          <w:sz w:val="24"/>
          <w:szCs w:val="24"/>
        </w:rPr>
        <w:t>World Population Review. (2016)</w:t>
      </w:r>
      <w:r w:rsidRPr="004B2788">
        <w:rPr>
          <w:rFonts w:ascii="Times New Roman" w:hAnsi="Times New Roman" w:cs="Times New Roman"/>
          <w:color w:val="auto"/>
          <w:sz w:val="24"/>
          <w:szCs w:val="24"/>
        </w:rPr>
        <w:t xml:space="preserve">. </w:t>
      </w:r>
      <w:r w:rsidRPr="004B2788">
        <w:rPr>
          <w:rFonts w:ascii="Times New Roman" w:hAnsi="Times New Roman" w:cs="Times New Roman"/>
          <w:i/>
          <w:color w:val="auto"/>
          <w:sz w:val="24"/>
          <w:szCs w:val="24"/>
        </w:rPr>
        <w:t xml:space="preserve">Hong Kong </w:t>
      </w:r>
      <w:r w:rsidR="001B748E" w:rsidRPr="004B2788">
        <w:rPr>
          <w:rFonts w:ascii="Times New Roman" w:hAnsi="Times New Roman" w:cs="Times New Roman"/>
          <w:i/>
          <w:color w:val="auto"/>
          <w:sz w:val="24"/>
          <w:szCs w:val="24"/>
        </w:rPr>
        <w:t>p</w:t>
      </w:r>
      <w:r w:rsidRPr="004B2788">
        <w:rPr>
          <w:rFonts w:ascii="Times New Roman" w:hAnsi="Times New Roman" w:cs="Times New Roman"/>
          <w:i/>
          <w:color w:val="auto"/>
          <w:sz w:val="24"/>
          <w:szCs w:val="24"/>
        </w:rPr>
        <w:t>opulation 2016.</w:t>
      </w:r>
      <w:r w:rsidRPr="004B2788">
        <w:rPr>
          <w:rFonts w:ascii="Times New Roman" w:hAnsi="Times New Roman" w:cs="Times New Roman"/>
          <w:color w:val="auto"/>
          <w:sz w:val="24"/>
          <w:szCs w:val="24"/>
        </w:rPr>
        <w:t xml:space="preserve"> Retrieved from http://worldpopulationreview.com/countries/hong-kong-population/</w:t>
      </w:r>
    </w:p>
    <w:p w14:paraId="0DF62BE4" w14:textId="64AAECC9" w:rsidR="00EE502A" w:rsidRPr="004B2788" w:rsidRDefault="00EE502A"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Xiao, F. (2007)</w:t>
      </w:r>
      <w:r w:rsidR="00996EBD" w:rsidRPr="004B2788">
        <w:rPr>
          <w:rFonts w:ascii="Times New Roman" w:hAnsi="Times New Roman" w:cs="Times New Roman"/>
          <w:color w:val="auto"/>
          <w:sz w:val="24"/>
          <w:szCs w:val="24"/>
        </w:rPr>
        <w:t>.</w:t>
      </w:r>
      <w:r w:rsidRPr="004B2788">
        <w:rPr>
          <w:rFonts w:ascii="Times New Roman" w:hAnsi="Times New Roman" w:cs="Times New Roman"/>
          <w:color w:val="auto"/>
          <w:sz w:val="24"/>
          <w:szCs w:val="24"/>
        </w:rPr>
        <w:t xml:space="preserve"> ‘The Chinese “L</w:t>
      </w:r>
      <w:r w:rsidR="000B2050" w:rsidRPr="004B2788">
        <w:rPr>
          <w:rFonts w:ascii="Times New Roman" w:hAnsi="Times New Roman" w:cs="Times New Roman"/>
          <w:color w:val="auto"/>
          <w:sz w:val="24"/>
          <w:szCs w:val="24"/>
        </w:rPr>
        <w:t>earning in regular classroom”: H</w:t>
      </w:r>
      <w:r w:rsidRPr="004B2788">
        <w:rPr>
          <w:rFonts w:ascii="Times New Roman" w:hAnsi="Times New Roman" w:cs="Times New Roman"/>
          <w:color w:val="auto"/>
          <w:sz w:val="24"/>
          <w:szCs w:val="24"/>
        </w:rPr>
        <w:t>istory, cu</w:t>
      </w:r>
      <w:r w:rsidR="000B2050" w:rsidRPr="004B2788">
        <w:rPr>
          <w:rFonts w:ascii="Times New Roman" w:hAnsi="Times New Roman" w:cs="Times New Roman"/>
          <w:color w:val="auto"/>
          <w:sz w:val="24"/>
          <w:szCs w:val="24"/>
        </w:rPr>
        <w:t>rrent situation, and prospects’.</w:t>
      </w:r>
      <w:r w:rsidRPr="004B2788">
        <w:rPr>
          <w:rFonts w:ascii="Times New Roman" w:hAnsi="Times New Roman" w:cs="Times New Roman"/>
          <w:color w:val="auto"/>
          <w:sz w:val="24"/>
          <w:szCs w:val="24"/>
        </w:rPr>
        <w:t xml:space="preserve"> </w:t>
      </w:r>
      <w:r w:rsidRPr="004B2788">
        <w:rPr>
          <w:rFonts w:ascii="Times New Roman" w:hAnsi="Times New Roman" w:cs="Times New Roman"/>
          <w:i/>
          <w:color w:val="auto"/>
          <w:sz w:val="24"/>
          <w:szCs w:val="24"/>
        </w:rPr>
        <w:t>Chinese Education and Society, 40</w:t>
      </w:r>
      <w:r w:rsidRPr="004B2788">
        <w:rPr>
          <w:rFonts w:ascii="Times New Roman" w:hAnsi="Times New Roman" w:cs="Times New Roman"/>
          <w:color w:val="auto"/>
          <w:sz w:val="24"/>
          <w:szCs w:val="24"/>
        </w:rPr>
        <w:t xml:space="preserve"> (4), 8–20.</w:t>
      </w:r>
    </w:p>
    <w:p w14:paraId="448A27D2" w14:textId="6FF676A5" w:rsidR="004673BD" w:rsidRPr="004B2788" w:rsidRDefault="00FE3510" w:rsidP="009220EB">
      <w:pPr>
        <w:spacing w:after="0" w:line="240" w:lineRule="auto"/>
        <w:ind w:left="426" w:hanging="426"/>
        <w:rPr>
          <w:rFonts w:ascii="Times New Roman" w:hAnsi="Times New Roman" w:cs="Times New Roman"/>
          <w:color w:val="auto"/>
          <w:sz w:val="24"/>
          <w:szCs w:val="24"/>
        </w:rPr>
      </w:pPr>
      <w:r w:rsidRPr="004B2788">
        <w:rPr>
          <w:rFonts w:ascii="Times New Roman" w:hAnsi="Times New Roman" w:cs="Times New Roman"/>
          <w:color w:val="auto"/>
          <w:sz w:val="24"/>
          <w:szCs w:val="24"/>
        </w:rPr>
        <w:t>Yisu, Z., &amp; Dan, W. (2016)</w:t>
      </w:r>
      <w:r w:rsidR="00996EBD" w:rsidRPr="004B2788">
        <w:rPr>
          <w:rFonts w:ascii="Times New Roman" w:hAnsi="Times New Roman" w:cs="Times New Roman"/>
          <w:color w:val="auto"/>
          <w:sz w:val="24"/>
          <w:szCs w:val="24"/>
        </w:rPr>
        <w:t>.</w:t>
      </w:r>
      <w:r w:rsidR="00BE6BCE" w:rsidRPr="004B2788">
        <w:rPr>
          <w:rFonts w:ascii="Times New Roman" w:hAnsi="Times New Roman" w:cs="Times New Roman"/>
          <w:color w:val="auto"/>
          <w:sz w:val="24"/>
          <w:szCs w:val="24"/>
        </w:rPr>
        <w:t xml:space="preserve"> Social </w:t>
      </w:r>
      <w:r w:rsidR="001B748E" w:rsidRPr="004B2788">
        <w:rPr>
          <w:rFonts w:ascii="Times New Roman" w:hAnsi="Times New Roman" w:cs="Times New Roman"/>
          <w:color w:val="auto"/>
          <w:sz w:val="24"/>
          <w:szCs w:val="24"/>
        </w:rPr>
        <w:t>s</w:t>
      </w:r>
      <w:r w:rsidR="00BE6BCE" w:rsidRPr="004B2788">
        <w:rPr>
          <w:rFonts w:ascii="Times New Roman" w:hAnsi="Times New Roman" w:cs="Times New Roman"/>
          <w:color w:val="auto"/>
          <w:sz w:val="24"/>
          <w:szCs w:val="24"/>
        </w:rPr>
        <w:t xml:space="preserve">egregation in Hong Kong's </w:t>
      </w:r>
      <w:r w:rsidR="001B748E" w:rsidRPr="004B2788">
        <w:rPr>
          <w:rFonts w:ascii="Times New Roman" w:hAnsi="Times New Roman" w:cs="Times New Roman"/>
          <w:color w:val="auto"/>
          <w:sz w:val="24"/>
          <w:szCs w:val="24"/>
        </w:rPr>
        <w:t>s</w:t>
      </w:r>
      <w:r w:rsidR="00BE6BCE" w:rsidRPr="004B2788">
        <w:rPr>
          <w:rFonts w:ascii="Times New Roman" w:hAnsi="Times New Roman" w:cs="Times New Roman"/>
          <w:color w:val="auto"/>
          <w:sz w:val="24"/>
          <w:szCs w:val="24"/>
        </w:rPr>
        <w:t>chools: 2000-2012. </w:t>
      </w:r>
      <w:r w:rsidR="00BE6BCE" w:rsidRPr="004B2788">
        <w:rPr>
          <w:rFonts w:ascii="Times New Roman" w:hAnsi="Times New Roman" w:cs="Times New Roman"/>
          <w:i/>
          <w:color w:val="auto"/>
          <w:sz w:val="24"/>
          <w:szCs w:val="24"/>
        </w:rPr>
        <w:t>Chinese Sociological Review</w:t>
      </w:r>
      <w:r w:rsidR="00BE6BCE" w:rsidRPr="004B2788">
        <w:rPr>
          <w:rFonts w:ascii="Times New Roman" w:hAnsi="Times New Roman" w:cs="Times New Roman"/>
          <w:color w:val="auto"/>
          <w:sz w:val="24"/>
          <w:szCs w:val="24"/>
        </w:rPr>
        <w:t>, </w:t>
      </w:r>
      <w:r w:rsidR="00BE6BCE" w:rsidRPr="004B2788">
        <w:rPr>
          <w:rFonts w:ascii="Times New Roman" w:hAnsi="Times New Roman" w:cs="Times New Roman"/>
          <w:i/>
          <w:color w:val="auto"/>
          <w:sz w:val="24"/>
          <w:szCs w:val="24"/>
        </w:rPr>
        <w:t>48</w:t>
      </w:r>
      <w:r w:rsidR="00BE6BCE" w:rsidRPr="004B2788">
        <w:rPr>
          <w:rFonts w:ascii="Times New Roman" w:hAnsi="Times New Roman" w:cs="Times New Roman"/>
          <w:color w:val="auto"/>
          <w:sz w:val="24"/>
          <w:szCs w:val="24"/>
        </w:rPr>
        <w:t xml:space="preserve">(3), 248-270. doi:10.1080/21620555.2016.1166340 </w:t>
      </w:r>
    </w:p>
    <w:p w14:paraId="750E7E81" w14:textId="670F730F" w:rsidR="004673BD" w:rsidRPr="004B2788" w:rsidRDefault="00FE3510" w:rsidP="009220EB">
      <w:pPr>
        <w:spacing w:after="0" w:line="240" w:lineRule="auto"/>
        <w:ind w:left="426" w:hanging="426"/>
        <w:rPr>
          <w:rFonts w:ascii="Times New Roman" w:hAnsi="Times New Roman" w:cs="Times New Roman"/>
          <w:color w:val="auto"/>
          <w:sz w:val="24"/>
          <w:szCs w:val="24"/>
        </w:rPr>
      </w:pPr>
      <w:r w:rsidRPr="007022D7">
        <w:rPr>
          <w:rFonts w:ascii="Times New Roman" w:hAnsi="Times New Roman" w:cs="Times New Roman"/>
          <w:color w:val="auto"/>
          <w:sz w:val="24"/>
          <w:szCs w:val="24"/>
        </w:rPr>
        <w:lastRenderedPageBreak/>
        <w:t>Yuen, T. (2006)</w:t>
      </w:r>
      <w:r w:rsidR="00996EBD" w:rsidRPr="007022D7">
        <w:rPr>
          <w:rFonts w:ascii="Times New Roman" w:hAnsi="Times New Roman" w:cs="Times New Roman"/>
          <w:color w:val="auto"/>
          <w:sz w:val="24"/>
          <w:szCs w:val="24"/>
        </w:rPr>
        <w:t>.</w:t>
      </w:r>
      <w:r w:rsidR="00BE6BCE" w:rsidRPr="007022D7">
        <w:rPr>
          <w:rFonts w:ascii="Times New Roman" w:hAnsi="Times New Roman" w:cs="Times New Roman"/>
          <w:color w:val="auto"/>
          <w:sz w:val="24"/>
          <w:szCs w:val="24"/>
        </w:rPr>
        <w:t xml:space="preserve"> Privatizing education: Some reflections on the development of </w:t>
      </w:r>
      <w:r w:rsidR="00BE6BCE" w:rsidRPr="007022D7">
        <w:rPr>
          <w:rStyle w:val="StrongEmphasis"/>
          <w:rFonts w:ascii="Times New Roman" w:hAnsi="Times New Roman" w:cs="Times New Roman"/>
          <w:b w:val="0"/>
          <w:color w:val="auto"/>
          <w:sz w:val="24"/>
          <w:szCs w:val="24"/>
        </w:rPr>
        <w:t>direct</w:t>
      </w:r>
      <w:r w:rsidR="00996EBD" w:rsidRPr="004B2788">
        <w:rPr>
          <w:rStyle w:val="StrongEmphasis"/>
          <w:rFonts w:ascii="Times New Roman" w:hAnsi="Times New Roman" w:cs="Times New Roman"/>
          <w:b w:val="0"/>
          <w:color w:val="auto"/>
          <w:sz w:val="24"/>
          <w:szCs w:val="24"/>
        </w:rPr>
        <w:t xml:space="preserve"> </w:t>
      </w:r>
      <w:r w:rsidR="00BE6BCE" w:rsidRPr="004B2788">
        <w:rPr>
          <w:rStyle w:val="StrongEmphasis"/>
          <w:rFonts w:ascii="Times New Roman" w:hAnsi="Times New Roman" w:cs="Times New Roman"/>
          <w:b w:val="0"/>
          <w:color w:val="auto"/>
          <w:sz w:val="24"/>
          <w:szCs w:val="24"/>
        </w:rPr>
        <w:t>subsidy</w:t>
      </w:r>
      <w:r w:rsidR="00BE6BCE" w:rsidRPr="004B2788">
        <w:rPr>
          <w:rFonts w:ascii="Times New Roman" w:hAnsi="Times New Roman" w:cs="Times New Roman"/>
          <w:b/>
          <w:color w:val="auto"/>
          <w:sz w:val="24"/>
          <w:szCs w:val="24"/>
        </w:rPr>
        <w:t> </w:t>
      </w:r>
      <w:r w:rsidR="00BE6BCE" w:rsidRPr="004B2788">
        <w:rPr>
          <w:rStyle w:val="StrongEmphasis"/>
          <w:rFonts w:ascii="Times New Roman" w:hAnsi="Times New Roman" w:cs="Times New Roman"/>
          <w:b w:val="0"/>
          <w:color w:val="auto"/>
          <w:sz w:val="24"/>
          <w:szCs w:val="24"/>
        </w:rPr>
        <w:t>scheme</w:t>
      </w:r>
      <w:r w:rsidR="00BE6BCE" w:rsidRPr="004B2788">
        <w:rPr>
          <w:rFonts w:ascii="Times New Roman" w:hAnsi="Times New Roman" w:cs="Times New Roman"/>
          <w:color w:val="auto"/>
          <w:sz w:val="24"/>
          <w:szCs w:val="24"/>
        </w:rPr>
        <w:t> in </w:t>
      </w:r>
      <w:r w:rsidR="00BE6BCE" w:rsidRPr="004B2788">
        <w:rPr>
          <w:rStyle w:val="StrongEmphasis"/>
          <w:rFonts w:ascii="Times New Roman" w:hAnsi="Times New Roman" w:cs="Times New Roman"/>
          <w:b w:val="0"/>
          <w:color w:val="auto"/>
          <w:sz w:val="24"/>
          <w:szCs w:val="24"/>
        </w:rPr>
        <w:t>Hong</w:t>
      </w:r>
      <w:r w:rsidR="00BE6BCE" w:rsidRPr="004B2788">
        <w:rPr>
          <w:rFonts w:ascii="Times New Roman" w:hAnsi="Times New Roman" w:cs="Times New Roman"/>
          <w:b/>
          <w:color w:val="auto"/>
          <w:sz w:val="24"/>
          <w:szCs w:val="24"/>
        </w:rPr>
        <w:t> </w:t>
      </w:r>
      <w:r w:rsidR="00BE6BCE" w:rsidRPr="004B2788">
        <w:rPr>
          <w:rStyle w:val="StrongEmphasis"/>
          <w:rFonts w:ascii="Times New Roman" w:hAnsi="Times New Roman" w:cs="Times New Roman"/>
          <w:b w:val="0"/>
          <w:color w:val="auto"/>
          <w:sz w:val="24"/>
          <w:szCs w:val="24"/>
        </w:rPr>
        <w:t>Kong</w:t>
      </w:r>
      <w:r w:rsidR="00BE6BCE" w:rsidRPr="004B2788">
        <w:rPr>
          <w:rFonts w:ascii="Times New Roman" w:hAnsi="Times New Roman" w:cs="Times New Roman"/>
          <w:b/>
          <w:i/>
          <w:color w:val="auto"/>
          <w:sz w:val="24"/>
          <w:szCs w:val="24"/>
        </w:rPr>
        <w:t>.</w:t>
      </w:r>
      <w:r w:rsidR="00BE6BCE" w:rsidRPr="004B2788">
        <w:rPr>
          <w:rFonts w:ascii="Times New Roman" w:hAnsi="Times New Roman" w:cs="Times New Roman"/>
          <w:color w:val="auto"/>
          <w:sz w:val="24"/>
          <w:szCs w:val="24"/>
        </w:rPr>
        <w:t xml:space="preserve"> </w:t>
      </w:r>
      <w:r w:rsidR="00BE6BCE" w:rsidRPr="004B2788">
        <w:rPr>
          <w:rFonts w:ascii="Times New Roman" w:hAnsi="Times New Roman" w:cs="Times New Roman"/>
          <w:i/>
          <w:color w:val="auto"/>
          <w:sz w:val="24"/>
          <w:szCs w:val="24"/>
        </w:rPr>
        <w:t>Economia Seria Management, 9</w:t>
      </w:r>
      <w:r w:rsidR="00BE6BCE" w:rsidRPr="004B2788">
        <w:rPr>
          <w:rFonts w:ascii="Times New Roman" w:hAnsi="Times New Roman" w:cs="Times New Roman"/>
          <w:color w:val="auto"/>
          <w:sz w:val="24"/>
          <w:szCs w:val="24"/>
        </w:rPr>
        <w:t xml:space="preserve">(1), 85-100. </w:t>
      </w:r>
      <w:r w:rsidR="00996EBD" w:rsidRPr="004B2788">
        <w:rPr>
          <w:rFonts w:ascii="Times New Roman" w:hAnsi="Times New Roman" w:cs="Times New Roman"/>
          <w:color w:val="auto"/>
          <w:sz w:val="24"/>
          <w:szCs w:val="24"/>
        </w:rPr>
        <w:t>Retrieved from</w:t>
      </w:r>
      <w:r w:rsidR="00BE6BCE" w:rsidRPr="004B2788">
        <w:rPr>
          <w:rFonts w:ascii="Times New Roman" w:hAnsi="Times New Roman" w:cs="Times New Roman"/>
          <w:color w:val="auto"/>
          <w:sz w:val="24"/>
          <w:szCs w:val="24"/>
        </w:rPr>
        <w:t xml:space="preserve"> </w:t>
      </w:r>
      <w:hyperlink r:id="rId35" w:history="1">
        <w:r w:rsidR="00F262D9" w:rsidRPr="004B2788">
          <w:rPr>
            <w:rStyle w:val="Hyperlink"/>
            <w:rFonts w:ascii="Times New Roman" w:hAnsi="Times New Roman" w:cs="Times New Roman"/>
            <w:color w:val="auto"/>
            <w:sz w:val="24"/>
            <w:szCs w:val="24"/>
            <w:u w:val="none"/>
          </w:rPr>
          <w:t>http://www.management.ase.ro/reveconomia/2006-1/9.pdf</w:t>
        </w:r>
      </w:hyperlink>
      <w:r w:rsidR="00BE6BCE" w:rsidRPr="004B2788">
        <w:rPr>
          <w:rFonts w:ascii="Times New Roman" w:hAnsi="Times New Roman" w:cs="Times New Roman"/>
          <w:color w:val="auto"/>
          <w:sz w:val="24"/>
          <w:szCs w:val="24"/>
        </w:rPr>
        <w:t xml:space="preserve"> </w:t>
      </w:r>
    </w:p>
    <w:p w14:paraId="5D329BBD" w14:textId="77777777" w:rsidR="001B748E" w:rsidRDefault="001B748E" w:rsidP="00884357">
      <w:pPr>
        <w:pStyle w:val="ListParagraph"/>
        <w:spacing w:after="0" w:line="480" w:lineRule="auto"/>
        <w:ind w:left="0"/>
        <w:rPr>
          <w:rFonts w:ascii="Times New Roman" w:eastAsia="PMingLiU" w:hAnsi="Times New Roman"/>
          <w:color w:val="auto"/>
          <w:sz w:val="24"/>
          <w:szCs w:val="24"/>
        </w:rPr>
      </w:pPr>
    </w:p>
    <w:p w14:paraId="1D36EB62" w14:textId="0A7976C3" w:rsidR="00162EC0" w:rsidRDefault="00162EC0">
      <w:pPr>
        <w:suppressAutoHyphens w:val="0"/>
        <w:spacing w:after="0"/>
        <w:rPr>
          <w:rFonts w:ascii="Times New Roman" w:eastAsia="PMingLiU" w:hAnsi="Times New Roman"/>
          <w:color w:val="auto"/>
          <w:sz w:val="24"/>
          <w:szCs w:val="24"/>
        </w:rPr>
      </w:pPr>
    </w:p>
    <w:sectPr w:rsidR="00162EC0" w:rsidSect="00521829">
      <w:headerReference w:type="default" r:id="rId36"/>
      <w:footerReference w:type="even" r:id="rId37"/>
      <w:footerReference w:type="default" r:id="rId38"/>
      <w:headerReference w:type="first" r:id="rId39"/>
      <w:pgSz w:w="11907" w:h="16839" w:code="9"/>
      <w:pgMar w:top="1440" w:right="1440" w:bottom="1440" w:left="1440" w:header="709" w:footer="709" w:gutter="0"/>
      <w:pgNumType w:start="63"/>
      <w:cols w:space="720"/>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4AD90" w14:textId="77777777" w:rsidR="003530CA" w:rsidRDefault="003530CA" w:rsidP="005F560A">
      <w:pPr>
        <w:spacing w:after="0" w:line="240" w:lineRule="auto"/>
      </w:pPr>
      <w:r>
        <w:separator/>
      </w:r>
    </w:p>
  </w:endnote>
  <w:endnote w:type="continuationSeparator" w:id="0">
    <w:p w14:paraId="4D5E106D" w14:textId="77777777" w:rsidR="003530CA" w:rsidRDefault="003530CA" w:rsidP="005F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Liberation Sans">
    <w:altName w:val="Arial"/>
    <w:charset w:val="00"/>
    <w:family w:val="roman"/>
    <w:pitch w:val="variable"/>
  </w:font>
  <w:font w:name="Microsoft YaHei">
    <w:panose1 w:val="020B0503020204020204"/>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PMingLiU">
    <w:panose1 w:val="02020500000000000000"/>
    <w:charset w:val="88"/>
    <w:family w:val="auto"/>
    <w:pitch w:val="variable"/>
    <w:sig w:usb0="A00002FF" w:usb1="28CFFCFA" w:usb2="00000016" w:usb3="00000000" w:csb0="00100001" w:csb1="00000000"/>
  </w:font>
  <w:font w:name="Segoe UI">
    <w:charset w:val="00"/>
    <w:family w:val="swiss"/>
    <w:pitch w:val="variable"/>
    <w:sig w:usb0="E10022FF" w:usb1="C000E47F" w:usb2="00000029" w:usb3="00000000" w:csb0="000001DF" w:csb1="00000000"/>
  </w:font>
  <w:font w:name="CERG_Chinese_Font">
    <w:altName w:val="Arial Unicode MS"/>
    <w:panose1 w:val="00000000000000000000"/>
    <w:charset w:val="80"/>
    <w:family w:val="auto"/>
    <w:notTrueType/>
    <w:pitch w:val="default"/>
    <w:sig w:usb0="00000000" w:usb1="080F0000" w:usb2="00000010" w:usb3="00000000" w:csb0="00120001" w:csb1="00000000"/>
  </w:font>
  <w:font w:name="SimSun;宋体">
    <w:altName w:val="新細明體"/>
    <w:panose1 w:val="00000000000000000000"/>
    <w:charset w:val="88"/>
    <w:family w:val="roman"/>
    <w:notTrueType/>
    <w:pitch w:val="default"/>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74BE0" w14:textId="77777777" w:rsidR="00521829" w:rsidRDefault="00521829" w:rsidP="00C04C1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DD8AEB" w14:textId="77777777" w:rsidR="00521829" w:rsidRDefault="005218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6A472" w14:textId="77777777" w:rsidR="00521829" w:rsidRDefault="00521829" w:rsidP="00C04C1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2610">
      <w:rPr>
        <w:rStyle w:val="PageNumber"/>
        <w:noProof/>
      </w:rPr>
      <w:t>63</w:t>
    </w:r>
    <w:r>
      <w:rPr>
        <w:rStyle w:val="PageNumber"/>
      </w:rPr>
      <w:fldChar w:fldCharType="end"/>
    </w:r>
  </w:p>
  <w:p w14:paraId="47400C9D" w14:textId="5B4E520A" w:rsidR="00521829" w:rsidRDefault="00521829">
    <w:pPr>
      <w:pStyle w:val="Footer"/>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B8624" w14:textId="77777777" w:rsidR="003530CA" w:rsidRDefault="003530CA" w:rsidP="005F560A">
      <w:pPr>
        <w:spacing w:after="0" w:line="240" w:lineRule="auto"/>
      </w:pPr>
      <w:r>
        <w:separator/>
      </w:r>
    </w:p>
  </w:footnote>
  <w:footnote w:type="continuationSeparator" w:id="0">
    <w:p w14:paraId="0035926D" w14:textId="77777777" w:rsidR="003530CA" w:rsidRDefault="003530CA" w:rsidP="005F560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8997D" w14:textId="77777777" w:rsidR="00521829" w:rsidRPr="00521829" w:rsidRDefault="00521829" w:rsidP="00521829">
    <w:pPr>
      <w:pStyle w:val="Header"/>
      <w:jc w:val="center"/>
      <w:rPr>
        <w:rFonts w:ascii="Times New Roman" w:hAnsi="Times New Roman" w:cs="Times New Roman"/>
        <w:b/>
      </w:rPr>
    </w:pPr>
    <w:r w:rsidRPr="00521829">
      <w:rPr>
        <w:rFonts w:ascii="Times New Roman" w:hAnsi="Times New Roman" w:cs="Times New Roman"/>
        <w:b/>
      </w:rPr>
      <w:t>INTERNATIONAL JOURNAL OF WHOLE SCHOOLING, Vol 13, No 2</w:t>
    </w:r>
  </w:p>
  <w:p w14:paraId="32D7DAAB" w14:textId="514CF67A" w:rsidR="008364CA" w:rsidRPr="00521829" w:rsidRDefault="008364CA" w:rsidP="0052182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5EB6E" w14:textId="51434E74" w:rsidR="008364CA" w:rsidRPr="00521829" w:rsidRDefault="00F0568D" w:rsidP="00521829">
    <w:pPr>
      <w:pStyle w:val="Header"/>
      <w:jc w:val="center"/>
      <w:rPr>
        <w:rFonts w:ascii="Times New Roman" w:hAnsi="Times New Roman" w:cs="Times New Roman"/>
        <w:b/>
      </w:rPr>
    </w:pPr>
    <w:r w:rsidRPr="00521829">
      <w:rPr>
        <w:rFonts w:ascii="Times New Roman" w:hAnsi="Times New Roman" w:cs="Times New Roman"/>
        <w:b/>
      </w:rPr>
      <w:t>INTERNATIONAL JOURNAL OF WHOLE SCHOOLING</w:t>
    </w:r>
    <w:r w:rsidR="00521829" w:rsidRPr="00521829">
      <w:rPr>
        <w:rFonts w:ascii="Times New Roman" w:hAnsi="Times New Roman" w:cs="Times New Roman"/>
        <w:b/>
      </w:rPr>
      <w:t>, Vol 13, No 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25614"/>
    <w:multiLevelType w:val="multilevel"/>
    <w:tmpl w:val="E8628C6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nsid w:val="26B94D4D"/>
    <w:multiLevelType w:val="multilevel"/>
    <w:tmpl w:val="9AE2651A"/>
    <w:lvl w:ilvl="0">
      <w:start w:val="1"/>
      <w:numFmt w:val="lowerLetter"/>
      <w:lvlText w:val="(%1)"/>
      <w:lvlJc w:val="left"/>
      <w:pPr>
        <w:ind w:left="1275" w:hanging="79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BD"/>
    <w:rsid w:val="000017D0"/>
    <w:rsid w:val="000039A2"/>
    <w:rsid w:val="0000503A"/>
    <w:rsid w:val="000050E9"/>
    <w:rsid w:val="000070AF"/>
    <w:rsid w:val="00014C54"/>
    <w:rsid w:val="0003573F"/>
    <w:rsid w:val="00037DB4"/>
    <w:rsid w:val="000473C1"/>
    <w:rsid w:val="00051C58"/>
    <w:rsid w:val="00052F19"/>
    <w:rsid w:val="000542F4"/>
    <w:rsid w:val="00055557"/>
    <w:rsid w:val="000628A1"/>
    <w:rsid w:val="0006473A"/>
    <w:rsid w:val="0007454A"/>
    <w:rsid w:val="0008525E"/>
    <w:rsid w:val="000A2A41"/>
    <w:rsid w:val="000A45E2"/>
    <w:rsid w:val="000A6387"/>
    <w:rsid w:val="000B178F"/>
    <w:rsid w:val="000B2050"/>
    <w:rsid w:val="000B27E7"/>
    <w:rsid w:val="000B5F0C"/>
    <w:rsid w:val="000B67D8"/>
    <w:rsid w:val="000C7CF0"/>
    <w:rsid w:val="000D2610"/>
    <w:rsid w:val="000E4D18"/>
    <w:rsid w:val="000E6907"/>
    <w:rsid w:val="000F444F"/>
    <w:rsid w:val="000F6244"/>
    <w:rsid w:val="000F7914"/>
    <w:rsid w:val="00102D89"/>
    <w:rsid w:val="00115A13"/>
    <w:rsid w:val="00115FD3"/>
    <w:rsid w:val="00121ECC"/>
    <w:rsid w:val="0013227B"/>
    <w:rsid w:val="00137864"/>
    <w:rsid w:val="0014194C"/>
    <w:rsid w:val="00142907"/>
    <w:rsid w:val="00142D69"/>
    <w:rsid w:val="00147B3E"/>
    <w:rsid w:val="001512A6"/>
    <w:rsid w:val="001520DB"/>
    <w:rsid w:val="001547AC"/>
    <w:rsid w:val="001567EB"/>
    <w:rsid w:val="00157684"/>
    <w:rsid w:val="0016072A"/>
    <w:rsid w:val="001621A3"/>
    <w:rsid w:val="00162EC0"/>
    <w:rsid w:val="001702F5"/>
    <w:rsid w:val="00184527"/>
    <w:rsid w:val="00186994"/>
    <w:rsid w:val="001967E5"/>
    <w:rsid w:val="00196D81"/>
    <w:rsid w:val="001B04F7"/>
    <w:rsid w:val="001B5B9B"/>
    <w:rsid w:val="001B748E"/>
    <w:rsid w:val="001C39F5"/>
    <w:rsid w:val="001D0F8C"/>
    <w:rsid w:val="001E00B8"/>
    <w:rsid w:val="001E00C5"/>
    <w:rsid w:val="001E68A0"/>
    <w:rsid w:val="001E7E54"/>
    <w:rsid w:val="001F09BC"/>
    <w:rsid w:val="001F4D16"/>
    <w:rsid w:val="001F60AE"/>
    <w:rsid w:val="002010FE"/>
    <w:rsid w:val="0021037E"/>
    <w:rsid w:val="002117BA"/>
    <w:rsid w:val="00211E53"/>
    <w:rsid w:val="00213E57"/>
    <w:rsid w:val="002238F3"/>
    <w:rsid w:val="00223A64"/>
    <w:rsid w:val="002253A7"/>
    <w:rsid w:val="00225E03"/>
    <w:rsid w:val="00235BF4"/>
    <w:rsid w:val="00235F3C"/>
    <w:rsid w:val="0023616F"/>
    <w:rsid w:val="00241080"/>
    <w:rsid w:val="00241C94"/>
    <w:rsid w:val="0024319E"/>
    <w:rsid w:val="002435C3"/>
    <w:rsid w:val="00245C69"/>
    <w:rsid w:val="00245DC6"/>
    <w:rsid w:val="0025208E"/>
    <w:rsid w:val="00252920"/>
    <w:rsid w:val="00254173"/>
    <w:rsid w:val="002564A5"/>
    <w:rsid w:val="002641D2"/>
    <w:rsid w:val="002653BF"/>
    <w:rsid w:val="0027167D"/>
    <w:rsid w:val="002970F1"/>
    <w:rsid w:val="002A4A5B"/>
    <w:rsid w:val="002B6742"/>
    <w:rsid w:val="002C0909"/>
    <w:rsid w:val="002C1D8D"/>
    <w:rsid w:val="002C3B5E"/>
    <w:rsid w:val="002C5FA2"/>
    <w:rsid w:val="002D24F4"/>
    <w:rsid w:val="002D6163"/>
    <w:rsid w:val="002D6A6C"/>
    <w:rsid w:val="002D6DFE"/>
    <w:rsid w:val="002E37DC"/>
    <w:rsid w:val="002E79AC"/>
    <w:rsid w:val="002F0E8D"/>
    <w:rsid w:val="002F50E2"/>
    <w:rsid w:val="003007CC"/>
    <w:rsid w:val="003111AC"/>
    <w:rsid w:val="00313A90"/>
    <w:rsid w:val="00314494"/>
    <w:rsid w:val="003231DE"/>
    <w:rsid w:val="0032414C"/>
    <w:rsid w:val="003525D2"/>
    <w:rsid w:val="003530CA"/>
    <w:rsid w:val="00353B49"/>
    <w:rsid w:val="0036266B"/>
    <w:rsid w:val="00363BBF"/>
    <w:rsid w:val="00367FE8"/>
    <w:rsid w:val="00373972"/>
    <w:rsid w:val="003748D4"/>
    <w:rsid w:val="0038085D"/>
    <w:rsid w:val="003859B5"/>
    <w:rsid w:val="00386031"/>
    <w:rsid w:val="00386CCD"/>
    <w:rsid w:val="003915F3"/>
    <w:rsid w:val="00397B71"/>
    <w:rsid w:val="003A1C1C"/>
    <w:rsid w:val="003A7A2E"/>
    <w:rsid w:val="003B0F35"/>
    <w:rsid w:val="003B5AAE"/>
    <w:rsid w:val="003C024B"/>
    <w:rsid w:val="003C0527"/>
    <w:rsid w:val="003C341B"/>
    <w:rsid w:val="003C78BC"/>
    <w:rsid w:val="003D4622"/>
    <w:rsid w:val="003D67EA"/>
    <w:rsid w:val="003E4863"/>
    <w:rsid w:val="003F7CEE"/>
    <w:rsid w:val="0041281A"/>
    <w:rsid w:val="00413665"/>
    <w:rsid w:val="004173D1"/>
    <w:rsid w:val="00417820"/>
    <w:rsid w:val="00420291"/>
    <w:rsid w:val="00420544"/>
    <w:rsid w:val="00420AB6"/>
    <w:rsid w:val="00420CE8"/>
    <w:rsid w:val="00420D5E"/>
    <w:rsid w:val="00421445"/>
    <w:rsid w:val="0042185D"/>
    <w:rsid w:val="00424660"/>
    <w:rsid w:val="00425B67"/>
    <w:rsid w:val="00427E91"/>
    <w:rsid w:val="0043290E"/>
    <w:rsid w:val="00432E12"/>
    <w:rsid w:val="00444C98"/>
    <w:rsid w:val="00445496"/>
    <w:rsid w:val="00450E72"/>
    <w:rsid w:val="00453FBA"/>
    <w:rsid w:val="004650A6"/>
    <w:rsid w:val="00465CD1"/>
    <w:rsid w:val="004663D5"/>
    <w:rsid w:val="004673BD"/>
    <w:rsid w:val="0047023E"/>
    <w:rsid w:val="00472248"/>
    <w:rsid w:val="00473647"/>
    <w:rsid w:val="00475BB6"/>
    <w:rsid w:val="0047644B"/>
    <w:rsid w:val="004777B9"/>
    <w:rsid w:val="00477BAE"/>
    <w:rsid w:val="00487822"/>
    <w:rsid w:val="004975A7"/>
    <w:rsid w:val="004B16A9"/>
    <w:rsid w:val="004B2788"/>
    <w:rsid w:val="004B5FE3"/>
    <w:rsid w:val="004C0FA8"/>
    <w:rsid w:val="004C1BF3"/>
    <w:rsid w:val="004C28C3"/>
    <w:rsid w:val="004C5703"/>
    <w:rsid w:val="004C5FF5"/>
    <w:rsid w:val="004C601C"/>
    <w:rsid w:val="004D1096"/>
    <w:rsid w:val="004D27FD"/>
    <w:rsid w:val="004D73AD"/>
    <w:rsid w:val="004E20E2"/>
    <w:rsid w:val="004E24AE"/>
    <w:rsid w:val="004E7645"/>
    <w:rsid w:val="004E7F58"/>
    <w:rsid w:val="004F6DE4"/>
    <w:rsid w:val="005010AA"/>
    <w:rsid w:val="00501CCC"/>
    <w:rsid w:val="00502395"/>
    <w:rsid w:val="005024C0"/>
    <w:rsid w:val="005058A2"/>
    <w:rsid w:val="0050788A"/>
    <w:rsid w:val="00514FCD"/>
    <w:rsid w:val="00521829"/>
    <w:rsid w:val="00525C7D"/>
    <w:rsid w:val="00526880"/>
    <w:rsid w:val="00527C00"/>
    <w:rsid w:val="00566800"/>
    <w:rsid w:val="00566D00"/>
    <w:rsid w:val="00572ED2"/>
    <w:rsid w:val="00575315"/>
    <w:rsid w:val="00576361"/>
    <w:rsid w:val="00576D09"/>
    <w:rsid w:val="00580DA9"/>
    <w:rsid w:val="00584D5E"/>
    <w:rsid w:val="00595B19"/>
    <w:rsid w:val="005A001B"/>
    <w:rsid w:val="005A3B7D"/>
    <w:rsid w:val="005A5219"/>
    <w:rsid w:val="005B0201"/>
    <w:rsid w:val="005C1BB7"/>
    <w:rsid w:val="005C230D"/>
    <w:rsid w:val="005C2368"/>
    <w:rsid w:val="005C35D4"/>
    <w:rsid w:val="005C38BF"/>
    <w:rsid w:val="005C4C6A"/>
    <w:rsid w:val="005D3E3B"/>
    <w:rsid w:val="005D7E40"/>
    <w:rsid w:val="005E1201"/>
    <w:rsid w:val="005E2208"/>
    <w:rsid w:val="005E2B76"/>
    <w:rsid w:val="005F0714"/>
    <w:rsid w:val="005F560A"/>
    <w:rsid w:val="00600B8B"/>
    <w:rsid w:val="00604928"/>
    <w:rsid w:val="00616FA4"/>
    <w:rsid w:val="00617214"/>
    <w:rsid w:val="006201E3"/>
    <w:rsid w:val="00623796"/>
    <w:rsid w:val="00623D47"/>
    <w:rsid w:val="006278B1"/>
    <w:rsid w:val="006321CF"/>
    <w:rsid w:val="0063370B"/>
    <w:rsid w:val="00641251"/>
    <w:rsid w:val="0065067F"/>
    <w:rsid w:val="006508CE"/>
    <w:rsid w:val="00650B25"/>
    <w:rsid w:val="00653761"/>
    <w:rsid w:val="006541B0"/>
    <w:rsid w:val="006546CE"/>
    <w:rsid w:val="00654C30"/>
    <w:rsid w:val="00667849"/>
    <w:rsid w:val="00674558"/>
    <w:rsid w:val="00676654"/>
    <w:rsid w:val="006768D4"/>
    <w:rsid w:val="00677F69"/>
    <w:rsid w:val="006814D4"/>
    <w:rsid w:val="0068528F"/>
    <w:rsid w:val="0069608C"/>
    <w:rsid w:val="006C4DF5"/>
    <w:rsid w:val="006D1027"/>
    <w:rsid w:val="006D2D0A"/>
    <w:rsid w:val="006D6EA5"/>
    <w:rsid w:val="006E0714"/>
    <w:rsid w:val="006E2542"/>
    <w:rsid w:val="006E3366"/>
    <w:rsid w:val="006E7AE7"/>
    <w:rsid w:val="006F3806"/>
    <w:rsid w:val="006F4338"/>
    <w:rsid w:val="006F4580"/>
    <w:rsid w:val="006F46C8"/>
    <w:rsid w:val="006F7D2D"/>
    <w:rsid w:val="00700C58"/>
    <w:rsid w:val="00701CBD"/>
    <w:rsid w:val="007021B4"/>
    <w:rsid w:val="007022D7"/>
    <w:rsid w:val="0070700B"/>
    <w:rsid w:val="00707718"/>
    <w:rsid w:val="00715C81"/>
    <w:rsid w:val="0073361A"/>
    <w:rsid w:val="00734286"/>
    <w:rsid w:val="00734843"/>
    <w:rsid w:val="00736459"/>
    <w:rsid w:val="00737C54"/>
    <w:rsid w:val="00737DC0"/>
    <w:rsid w:val="007400D7"/>
    <w:rsid w:val="007407B4"/>
    <w:rsid w:val="007440A1"/>
    <w:rsid w:val="007510C1"/>
    <w:rsid w:val="007574F8"/>
    <w:rsid w:val="00770F5E"/>
    <w:rsid w:val="00783A20"/>
    <w:rsid w:val="00784101"/>
    <w:rsid w:val="00784FC0"/>
    <w:rsid w:val="00787107"/>
    <w:rsid w:val="00791F5F"/>
    <w:rsid w:val="007935CC"/>
    <w:rsid w:val="00797805"/>
    <w:rsid w:val="007A60BB"/>
    <w:rsid w:val="007B78A6"/>
    <w:rsid w:val="007C0F8E"/>
    <w:rsid w:val="007C3358"/>
    <w:rsid w:val="007D38E4"/>
    <w:rsid w:val="007E1F53"/>
    <w:rsid w:val="007E25DE"/>
    <w:rsid w:val="007E3EF8"/>
    <w:rsid w:val="007E5266"/>
    <w:rsid w:val="007F1A23"/>
    <w:rsid w:val="007F2E6A"/>
    <w:rsid w:val="007F391E"/>
    <w:rsid w:val="007F6336"/>
    <w:rsid w:val="007F7B65"/>
    <w:rsid w:val="008144BB"/>
    <w:rsid w:val="008261C2"/>
    <w:rsid w:val="0083499D"/>
    <w:rsid w:val="00836237"/>
    <w:rsid w:val="008364CA"/>
    <w:rsid w:val="00836B59"/>
    <w:rsid w:val="00841B55"/>
    <w:rsid w:val="008464E1"/>
    <w:rsid w:val="0085281E"/>
    <w:rsid w:val="00856296"/>
    <w:rsid w:val="0086360F"/>
    <w:rsid w:val="00863DB1"/>
    <w:rsid w:val="008645D2"/>
    <w:rsid w:val="00873360"/>
    <w:rsid w:val="00873C19"/>
    <w:rsid w:val="00877DC4"/>
    <w:rsid w:val="008838EA"/>
    <w:rsid w:val="00884357"/>
    <w:rsid w:val="008879F5"/>
    <w:rsid w:val="00892895"/>
    <w:rsid w:val="00895076"/>
    <w:rsid w:val="008A3593"/>
    <w:rsid w:val="008B2E56"/>
    <w:rsid w:val="008C1970"/>
    <w:rsid w:val="008C74AE"/>
    <w:rsid w:val="008D059E"/>
    <w:rsid w:val="008D0BCF"/>
    <w:rsid w:val="008D42B6"/>
    <w:rsid w:val="008E0EA1"/>
    <w:rsid w:val="008E28E5"/>
    <w:rsid w:val="008F098A"/>
    <w:rsid w:val="008F70B3"/>
    <w:rsid w:val="009029A6"/>
    <w:rsid w:val="009060A4"/>
    <w:rsid w:val="00907985"/>
    <w:rsid w:val="00910D86"/>
    <w:rsid w:val="00912555"/>
    <w:rsid w:val="009220EB"/>
    <w:rsid w:val="00922264"/>
    <w:rsid w:val="009249B6"/>
    <w:rsid w:val="00924DC2"/>
    <w:rsid w:val="00925CB8"/>
    <w:rsid w:val="00940D5E"/>
    <w:rsid w:val="0094428B"/>
    <w:rsid w:val="00945147"/>
    <w:rsid w:val="0094625D"/>
    <w:rsid w:val="009528FE"/>
    <w:rsid w:val="00957B25"/>
    <w:rsid w:val="00957CB3"/>
    <w:rsid w:val="00966D0D"/>
    <w:rsid w:val="009676AB"/>
    <w:rsid w:val="009717E8"/>
    <w:rsid w:val="00977E75"/>
    <w:rsid w:val="009853DA"/>
    <w:rsid w:val="00990631"/>
    <w:rsid w:val="009945C5"/>
    <w:rsid w:val="00996B0E"/>
    <w:rsid w:val="00996EBD"/>
    <w:rsid w:val="009973D0"/>
    <w:rsid w:val="00997B35"/>
    <w:rsid w:val="009A78B5"/>
    <w:rsid w:val="009B0FDE"/>
    <w:rsid w:val="009B6C99"/>
    <w:rsid w:val="009B6CF3"/>
    <w:rsid w:val="009B71B8"/>
    <w:rsid w:val="009C2F7E"/>
    <w:rsid w:val="009D519C"/>
    <w:rsid w:val="009D55FC"/>
    <w:rsid w:val="009E267C"/>
    <w:rsid w:val="009E3A8F"/>
    <w:rsid w:val="009E3C40"/>
    <w:rsid w:val="009E4B3B"/>
    <w:rsid w:val="009E6A8B"/>
    <w:rsid w:val="009F0E5D"/>
    <w:rsid w:val="009F18F0"/>
    <w:rsid w:val="00A013C3"/>
    <w:rsid w:val="00A0219F"/>
    <w:rsid w:val="00A02200"/>
    <w:rsid w:val="00A0274F"/>
    <w:rsid w:val="00A04268"/>
    <w:rsid w:val="00A04FBC"/>
    <w:rsid w:val="00A154BC"/>
    <w:rsid w:val="00A178DA"/>
    <w:rsid w:val="00A2038A"/>
    <w:rsid w:val="00A23D71"/>
    <w:rsid w:val="00A25EB1"/>
    <w:rsid w:val="00A32D24"/>
    <w:rsid w:val="00A40FD7"/>
    <w:rsid w:val="00A42046"/>
    <w:rsid w:val="00A4499A"/>
    <w:rsid w:val="00A52827"/>
    <w:rsid w:val="00A53D5D"/>
    <w:rsid w:val="00A60135"/>
    <w:rsid w:val="00A60B83"/>
    <w:rsid w:val="00A61857"/>
    <w:rsid w:val="00A63438"/>
    <w:rsid w:val="00A643E1"/>
    <w:rsid w:val="00A77111"/>
    <w:rsid w:val="00A77EA2"/>
    <w:rsid w:val="00A84653"/>
    <w:rsid w:val="00A90503"/>
    <w:rsid w:val="00A90570"/>
    <w:rsid w:val="00A91FDA"/>
    <w:rsid w:val="00A927A8"/>
    <w:rsid w:val="00A95598"/>
    <w:rsid w:val="00A97F67"/>
    <w:rsid w:val="00AA0EED"/>
    <w:rsid w:val="00AA41F3"/>
    <w:rsid w:val="00AA4E96"/>
    <w:rsid w:val="00AA5F29"/>
    <w:rsid w:val="00AA765B"/>
    <w:rsid w:val="00AB1B1A"/>
    <w:rsid w:val="00AB347C"/>
    <w:rsid w:val="00AB4BF6"/>
    <w:rsid w:val="00AB7CD2"/>
    <w:rsid w:val="00AC3A90"/>
    <w:rsid w:val="00AC63F3"/>
    <w:rsid w:val="00AD2D69"/>
    <w:rsid w:val="00AD4C3C"/>
    <w:rsid w:val="00AD548B"/>
    <w:rsid w:val="00AD613C"/>
    <w:rsid w:val="00AD6726"/>
    <w:rsid w:val="00AE3693"/>
    <w:rsid w:val="00AE389F"/>
    <w:rsid w:val="00AE4965"/>
    <w:rsid w:val="00AF4103"/>
    <w:rsid w:val="00AF790F"/>
    <w:rsid w:val="00B02360"/>
    <w:rsid w:val="00B02A17"/>
    <w:rsid w:val="00B043A4"/>
    <w:rsid w:val="00B11A3D"/>
    <w:rsid w:val="00B123BF"/>
    <w:rsid w:val="00B166BB"/>
    <w:rsid w:val="00B16793"/>
    <w:rsid w:val="00B16A57"/>
    <w:rsid w:val="00B171E1"/>
    <w:rsid w:val="00B31A51"/>
    <w:rsid w:val="00B31B92"/>
    <w:rsid w:val="00B32F1B"/>
    <w:rsid w:val="00B377DD"/>
    <w:rsid w:val="00B37A71"/>
    <w:rsid w:val="00B4373C"/>
    <w:rsid w:val="00B4487C"/>
    <w:rsid w:val="00B53758"/>
    <w:rsid w:val="00B5557D"/>
    <w:rsid w:val="00B57EE0"/>
    <w:rsid w:val="00B63480"/>
    <w:rsid w:val="00B638F5"/>
    <w:rsid w:val="00B63F2D"/>
    <w:rsid w:val="00B70699"/>
    <w:rsid w:val="00B7192C"/>
    <w:rsid w:val="00B82E8E"/>
    <w:rsid w:val="00B86476"/>
    <w:rsid w:val="00B86BAC"/>
    <w:rsid w:val="00B93F2B"/>
    <w:rsid w:val="00BA4A6E"/>
    <w:rsid w:val="00BB3444"/>
    <w:rsid w:val="00BB4016"/>
    <w:rsid w:val="00BC717D"/>
    <w:rsid w:val="00BD0A1A"/>
    <w:rsid w:val="00BD0C72"/>
    <w:rsid w:val="00BD28AF"/>
    <w:rsid w:val="00BD73CC"/>
    <w:rsid w:val="00BE1FDB"/>
    <w:rsid w:val="00BE24D8"/>
    <w:rsid w:val="00BE4064"/>
    <w:rsid w:val="00BE41A7"/>
    <w:rsid w:val="00BE6BCE"/>
    <w:rsid w:val="00BF2E12"/>
    <w:rsid w:val="00C01BDA"/>
    <w:rsid w:val="00C020F3"/>
    <w:rsid w:val="00C03F94"/>
    <w:rsid w:val="00C067D8"/>
    <w:rsid w:val="00C110C3"/>
    <w:rsid w:val="00C14471"/>
    <w:rsid w:val="00C175ED"/>
    <w:rsid w:val="00C37744"/>
    <w:rsid w:val="00C4253A"/>
    <w:rsid w:val="00C4718A"/>
    <w:rsid w:val="00C525E4"/>
    <w:rsid w:val="00C53B71"/>
    <w:rsid w:val="00C54DFC"/>
    <w:rsid w:val="00C70FD1"/>
    <w:rsid w:val="00C77D79"/>
    <w:rsid w:val="00C9521D"/>
    <w:rsid w:val="00C96D13"/>
    <w:rsid w:val="00C975A8"/>
    <w:rsid w:val="00CA1383"/>
    <w:rsid w:val="00CA2161"/>
    <w:rsid w:val="00CA4148"/>
    <w:rsid w:val="00CA51AD"/>
    <w:rsid w:val="00CB161D"/>
    <w:rsid w:val="00CB3BD3"/>
    <w:rsid w:val="00CB7948"/>
    <w:rsid w:val="00CC5E0E"/>
    <w:rsid w:val="00CC7F94"/>
    <w:rsid w:val="00CD184C"/>
    <w:rsid w:val="00CE0FD9"/>
    <w:rsid w:val="00CE2B99"/>
    <w:rsid w:val="00CF0407"/>
    <w:rsid w:val="00D0079A"/>
    <w:rsid w:val="00D0206A"/>
    <w:rsid w:val="00D17DBC"/>
    <w:rsid w:val="00D21BF9"/>
    <w:rsid w:val="00D25BF5"/>
    <w:rsid w:val="00D25F7F"/>
    <w:rsid w:val="00D351AF"/>
    <w:rsid w:val="00D35323"/>
    <w:rsid w:val="00D422B9"/>
    <w:rsid w:val="00D42E41"/>
    <w:rsid w:val="00D50E60"/>
    <w:rsid w:val="00D60B5C"/>
    <w:rsid w:val="00D64B77"/>
    <w:rsid w:val="00D664E9"/>
    <w:rsid w:val="00D70B09"/>
    <w:rsid w:val="00D71F1B"/>
    <w:rsid w:val="00D73588"/>
    <w:rsid w:val="00D74BC4"/>
    <w:rsid w:val="00D80BB9"/>
    <w:rsid w:val="00D80E07"/>
    <w:rsid w:val="00D82309"/>
    <w:rsid w:val="00D92B82"/>
    <w:rsid w:val="00DA34CB"/>
    <w:rsid w:val="00DA5948"/>
    <w:rsid w:val="00DA7F8D"/>
    <w:rsid w:val="00DB2322"/>
    <w:rsid w:val="00DB5B30"/>
    <w:rsid w:val="00DC14F1"/>
    <w:rsid w:val="00DC152D"/>
    <w:rsid w:val="00DC2310"/>
    <w:rsid w:val="00DD19D4"/>
    <w:rsid w:val="00DE4BF3"/>
    <w:rsid w:val="00DF2386"/>
    <w:rsid w:val="00E0299A"/>
    <w:rsid w:val="00E101C6"/>
    <w:rsid w:val="00E10757"/>
    <w:rsid w:val="00E10B5E"/>
    <w:rsid w:val="00E260A8"/>
    <w:rsid w:val="00E26827"/>
    <w:rsid w:val="00E46986"/>
    <w:rsid w:val="00E46C2D"/>
    <w:rsid w:val="00E51C98"/>
    <w:rsid w:val="00E52CA4"/>
    <w:rsid w:val="00E645A2"/>
    <w:rsid w:val="00E748A6"/>
    <w:rsid w:val="00E75DD6"/>
    <w:rsid w:val="00E76C7F"/>
    <w:rsid w:val="00E807AF"/>
    <w:rsid w:val="00E82F0F"/>
    <w:rsid w:val="00E9423D"/>
    <w:rsid w:val="00E96B49"/>
    <w:rsid w:val="00EA7CEC"/>
    <w:rsid w:val="00EA7F2A"/>
    <w:rsid w:val="00EB41CF"/>
    <w:rsid w:val="00EB5106"/>
    <w:rsid w:val="00EB5497"/>
    <w:rsid w:val="00EB6CC7"/>
    <w:rsid w:val="00EC0B76"/>
    <w:rsid w:val="00EC42AF"/>
    <w:rsid w:val="00EC67DF"/>
    <w:rsid w:val="00ED2FD2"/>
    <w:rsid w:val="00ED74E4"/>
    <w:rsid w:val="00EE502A"/>
    <w:rsid w:val="00EF497E"/>
    <w:rsid w:val="00F009EA"/>
    <w:rsid w:val="00F0123C"/>
    <w:rsid w:val="00F02D40"/>
    <w:rsid w:val="00F030EB"/>
    <w:rsid w:val="00F031BB"/>
    <w:rsid w:val="00F0568D"/>
    <w:rsid w:val="00F05DB5"/>
    <w:rsid w:val="00F07EB7"/>
    <w:rsid w:val="00F225ED"/>
    <w:rsid w:val="00F262D9"/>
    <w:rsid w:val="00F27132"/>
    <w:rsid w:val="00F41540"/>
    <w:rsid w:val="00F47AE6"/>
    <w:rsid w:val="00F51A60"/>
    <w:rsid w:val="00F5218E"/>
    <w:rsid w:val="00F5379A"/>
    <w:rsid w:val="00F549B5"/>
    <w:rsid w:val="00F56E09"/>
    <w:rsid w:val="00F5787B"/>
    <w:rsid w:val="00F60628"/>
    <w:rsid w:val="00F854EE"/>
    <w:rsid w:val="00F91390"/>
    <w:rsid w:val="00F93D98"/>
    <w:rsid w:val="00F95C98"/>
    <w:rsid w:val="00FA47C4"/>
    <w:rsid w:val="00FA6157"/>
    <w:rsid w:val="00FB03D0"/>
    <w:rsid w:val="00FB0EEF"/>
    <w:rsid w:val="00FB3511"/>
    <w:rsid w:val="00FB6A02"/>
    <w:rsid w:val="00FB6A73"/>
    <w:rsid w:val="00FB6A8F"/>
    <w:rsid w:val="00FC0FD1"/>
    <w:rsid w:val="00FD0936"/>
    <w:rsid w:val="00FE0951"/>
    <w:rsid w:val="00FE3510"/>
    <w:rsid w:val="00FE3C04"/>
    <w:rsid w:val="00FF24D0"/>
    <w:rsid w:val="00FF5C65"/>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5756BB"/>
  <w15:docId w15:val="{10FD8B19-029C-448C-9A86-6EC53F86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zh-TW" w:bidi="ar-SA"/>
      </w:rPr>
    </w:rPrDefault>
    <w:pPrDefault>
      <w:pPr>
        <w:spacing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after="160"/>
    </w:pPr>
    <w:rPr>
      <w:color w:val="00000A"/>
      <w:sz w:val="22"/>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A50E78"/>
    <w:rPr>
      <w:color w:val="0563C1" w:themeColor="hyperlink"/>
      <w:u w:val="single"/>
    </w:rPr>
  </w:style>
  <w:style w:type="character" w:styleId="Strong">
    <w:name w:val="Strong"/>
    <w:basedOn w:val="DefaultParagraphFont"/>
    <w:uiPriority w:val="22"/>
    <w:qFormat/>
    <w:rsid w:val="00467C5B"/>
    <w:rPr>
      <w:b/>
      <w:bCs/>
    </w:rPr>
  </w:style>
  <w:style w:type="character" w:customStyle="1" w:styleId="apple-converted-space">
    <w:name w:val="apple-converted-space"/>
    <w:basedOn w:val="DefaultParagraphFont"/>
    <w:qFormat/>
    <w:rsid w:val="0034303E"/>
  </w:style>
  <w:style w:type="character" w:customStyle="1" w:styleId="HeaderChar">
    <w:name w:val="Header Char"/>
    <w:basedOn w:val="DefaultParagraphFont"/>
    <w:link w:val="Header"/>
    <w:uiPriority w:val="99"/>
    <w:qFormat/>
    <w:rsid w:val="00E93A98"/>
  </w:style>
  <w:style w:type="character" w:customStyle="1" w:styleId="FooterChar">
    <w:name w:val="Footer Char"/>
    <w:basedOn w:val="DefaultParagraphFont"/>
    <w:link w:val="Footer"/>
    <w:uiPriority w:val="99"/>
    <w:qFormat/>
    <w:rsid w:val="00E93A98"/>
  </w:style>
  <w:style w:type="character" w:customStyle="1" w:styleId="ListLabel1">
    <w:name w:val="ListLabel 1"/>
    <w:qFormat/>
    <w:rPr>
      <w:rFonts w:ascii="Times New Roman" w:eastAsia="PMingLiU" w:hAnsi="Times New Roman"/>
      <w:color w:val="00000A"/>
    </w:rPr>
  </w:style>
  <w:style w:type="character" w:customStyle="1" w:styleId="NumberingSymbols">
    <w:name w:val="Numbering Symbols"/>
    <w:qFormat/>
  </w:style>
  <w:style w:type="character" w:customStyle="1" w:styleId="Quotation">
    <w:name w:val="Quotation"/>
    <w:qFormat/>
    <w:rPr>
      <w:i/>
      <w:iCs/>
    </w:rPr>
  </w:style>
  <w:style w:type="character" w:customStyle="1" w:styleId="StrongEmphasis">
    <w:name w:val="Strong Emphasis"/>
    <w:rPr>
      <w:b/>
      <w:bCs/>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body-paragraph">
    <w:name w:val="body-paragraph"/>
    <w:basedOn w:val="Normal"/>
    <w:qFormat/>
    <w:rsid w:val="00467C5B"/>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42E82"/>
    <w:pPr>
      <w:ind w:left="720"/>
      <w:contextualSpacing/>
    </w:pPr>
  </w:style>
  <w:style w:type="paragraph" w:styleId="Header">
    <w:name w:val="header"/>
    <w:basedOn w:val="Normal"/>
    <w:link w:val="HeaderChar"/>
    <w:uiPriority w:val="99"/>
    <w:unhideWhenUsed/>
    <w:rsid w:val="00E93A98"/>
    <w:pPr>
      <w:tabs>
        <w:tab w:val="center" w:pos="4320"/>
        <w:tab w:val="right" w:pos="8640"/>
      </w:tabs>
      <w:spacing w:after="0" w:line="240" w:lineRule="auto"/>
    </w:pPr>
  </w:style>
  <w:style w:type="paragraph" w:styleId="Footer">
    <w:name w:val="footer"/>
    <w:basedOn w:val="Normal"/>
    <w:link w:val="FooterChar"/>
    <w:uiPriority w:val="99"/>
    <w:unhideWhenUsed/>
    <w:rsid w:val="00E93A98"/>
    <w:pPr>
      <w:tabs>
        <w:tab w:val="center" w:pos="4320"/>
        <w:tab w:val="right" w:pos="8640"/>
      </w:tabs>
      <w:spacing w:after="0" w:line="240" w:lineRule="auto"/>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ListHeading">
    <w:name w:val="List Heading"/>
    <w:basedOn w:val="Normal"/>
    <w:qFormat/>
  </w:style>
  <w:style w:type="paragraph" w:customStyle="1" w:styleId="ListContents">
    <w:name w:val="List Contents"/>
    <w:basedOn w:val="Normal"/>
    <w:qFormat/>
  </w:style>
  <w:style w:type="character" w:styleId="Hyperlink">
    <w:name w:val="Hyperlink"/>
    <w:basedOn w:val="DefaultParagraphFont"/>
    <w:uiPriority w:val="99"/>
    <w:unhideWhenUsed/>
    <w:rsid w:val="003E4863"/>
    <w:rPr>
      <w:color w:val="0000FF"/>
      <w:u w:val="single"/>
    </w:rPr>
  </w:style>
  <w:style w:type="table" w:styleId="TableGrid">
    <w:name w:val="Table Grid"/>
    <w:basedOn w:val="TableNormal"/>
    <w:uiPriority w:val="39"/>
    <w:rsid w:val="00B171E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0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628"/>
    <w:rPr>
      <w:rFonts w:ascii="Segoe UI" w:hAnsi="Segoe UI" w:cs="Segoe UI"/>
      <w:color w:val="00000A"/>
      <w:sz w:val="18"/>
      <w:szCs w:val="18"/>
    </w:rPr>
  </w:style>
  <w:style w:type="character" w:styleId="CommentReference">
    <w:name w:val="annotation reference"/>
    <w:basedOn w:val="DefaultParagraphFont"/>
    <w:uiPriority w:val="99"/>
    <w:semiHidden/>
    <w:unhideWhenUsed/>
    <w:rsid w:val="008144BB"/>
    <w:rPr>
      <w:sz w:val="16"/>
      <w:szCs w:val="16"/>
    </w:rPr>
  </w:style>
  <w:style w:type="paragraph" w:styleId="CommentText">
    <w:name w:val="annotation text"/>
    <w:basedOn w:val="Normal"/>
    <w:link w:val="CommentTextChar"/>
    <w:uiPriority w:val="99"/>
    <w:semiHidden/>
    <w:unhideWhenUsed/>
    <w:rsid w:val="008144BB"/>
    <w:pPr>
      <w:spacing w:line="240" w:lineRule="auto"/>
    </w:pPr>
    <w:rPr>
      <w:sz w:val="20"/>
      <w:szCs w:val="20"/>
    </w:rPr>
  </w:style>
  <w:style w:type="character" w:customStyle="1" w:styleId="CommentTextChar">
    <w:name w:val="Comment Text Char"/>
    <w:basedOn w:val="DefaultParagraphFont"/>
    <w:link w:val="CommentText"/>
    <w:uiPriority w:val="99"/>
    <w:semiHidden/>
    <w:rsid w:val="008144BB"/>
    <w:rPr>
      <w:color w:val="00000A"/>
      <w:szCs w:val="20"/>
    </w:rPr>
  </w:style>
  <w:style w:type="paragraph" w:styleId="CommentSubject">
    <w:name w:val="annotation subject"/>
    <w:basedOn w:val="CommentText"/>
    <w:next w:val="CommentText"/>
    <w:link w:val="CommentSubjectChar"/>
    <w:uiPriority w:val="99"/>
    <w:semiHidden/>
    <w:unhideWhenUsed/>
    <w:rsid w:val="008144BB"/>
    <w:rPr>
      <w:b/>
      <w:bCs/>
    </w:rPr>
  </w:style>
  <w:style w:type="character" w:customStyle="1" w:styleId="CommentSubjectChar">
    <w:name w:val="Comment Subject Char"/>
    <w:basedOn w:val="CommentTextChar"/>
    <w:link w:val="CommentSubject"/>
    <w:uiPriority w:val="99"/>
    <w:semiHidden/>
    <w:rsid w:val="008144BB"/>
    <w:rPr>
      <w:b/>
      <w:bCs/>
      <w:color w:val="00000A"/>
      <w:szCs w:val="20"/>
    </w:rPr>
  </w:style>
  <w:style w:type="character" w:styleId="FollowedHyperlink">
    <w:name w:val="FollowedHyperlink"/>
    <w:basedOn w:val="DefaultParagraphFont"/>
    <w:uiPriority w:val="99"/>
    <w:semiHidden/>
    <w:unhideWhenUsed/>
    <w:rsid w:val="00C70FD1"/>
    <w:rPr>
      <w:color w:val="954F72" w:themeColor="followedHyperlink"/>
      <w:u w:val="single"/>
    </w:rPr>
  </w:style>
  <w:style w:type="character" w:styleId="PageNumber">
    <w:name w:val="page number"/>
    <w:basedOn w:val="DefaultParagraphFont"/>
    <w:uiPriority w:val="99"/>
    <w:semiHidden/>
    <w:unhideWhenUsed/>
    <w:rsid w:val="00521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66844">
      <w:bodyDiv w:val="1"/>
      <w:marLeft w:val="0"/>
      <w:marRight w:val="0"/>
      <w:marTop w:val="0"/>
      <w:marBottom w:val="0"/>
      <w:divBdr>
        <w:top w:val="none" w:sz="0" w:space="0" w:color="auto"/>
        <w:left w:val="none" w:sz="0" w:space="0" w:color="auto"/>
        <w:bottom w:val="none" w:sz="0" w:space="0" w:color="auto"/>
        <w:right w:val="none" w:sz="0" w:space="0" w:color="auto"/>
      </w:divBdr>
      <w:divsChild>
        <w:div w:id="844441597">
          <w:marLeft w:val="0"/>
          <w:marRight w:val="0"/>
          <w:marTop w:val="0"/>
          <w:marBottom w:val="0"/>
          <w:divBdr>
            <w:top w:val="none" w:sz="0" w:space="0" w:color="auto"/>
            <w:left w:val="none" w:sz="0" w:space="0" w:color="auto"/>
            <w:bottom w:val="none" w:sz="0" w:space="0" w:color="auto"/>
            <w:right w:val="none" w:sz="0" w:space="0" w:color="auto"/>
          </w:divBdr>
        </w:div>
        <w:div w:id="520820554">
          <w:marLeft w:val="0"/>
          <w:marRight w:val="0"/>
          <w:marTop w:val="0"/>
          <w:marBottom w:val="0"/>
          <w:divBdr>
            <w:top w:val="none" w:sz="0" w:space="0" w:color="auto"/>
            <w:left w:val="none" w:sz="0" w:space="0" w:color="auto"/>
            <w:bottom w:val="none" w:sz="0" w:space="0" w:color="auto"/>
            <w:right w:val="none" w:sz="0" w:space="0" w:color="auto"/>
          </w:divBdr>
        </w:div>
        <w:div w:id="318577641">
          <w:marLeft w:val="0"/>
          <w:marRight w:val="0"/>
          <w:marTop w:val="0"/>
          <w:marBottom w:val="0"/>
          <w:divBdr>
            <w:top w:val="none" w:sz="0" w:space="0" w:color="auto"/>
            <w:left w:val="none" w:sz="0" w:space="0" w:color="auto"/>
            <w:bottom w:val="none" w:sz="0" w:space="0" w:color="auto"/>
            <w:right w:val="none" w:sz="0" w:space="0" w:color="auto"/>
          </w:divBdr>
        </w:div>
        <w:div w:id="1171599032">
          <w:marLeft w:val="0"/>
          <w:marRight w:val="0"/>
          <w:marTop w:val="0"/>
          <w:marBottom w:val="0"/>
          <w:divBdr>
            <w:top w:val="none" w:sz="0" w:space="0" w:color="auto"/>
            <w:left w:val="none" w:sz="0" w:space="0" w:color="auto"/>
            <w:bottom w:val="none" w:sz="0" w:space="0" w:color="auto"/>
            <w:right w:val="none" w:sz="0" w:space="0" w:color="auto"/>
          </w:divBdr>
        </w:div>
        <w:div w:id="1419978185">
          <w:marLeft w:val="0"/>
          <w:marRight w:val="0"/>
          <w:marTop w:val="0"/>
          <w:marBottom w:val="0"/>
          <w:divBdr>
            <w:top w:val="none" w:sz="0" w:space="0" w:color="auto"/>
            <w:left w:val="none" w:sz="0" w:space="0" w:color="auto"/>
            <w:bottom w:val="none" w:sz="0" w:space="0" w:color="auto"/>
            <w:right w:val="none" w:sz="0" w:space="0" w:color="auto"/>
          </w:divBdr>
        </w:div>
        <w:div w:id="450635792">
          <w:marLeft w:val="0"/>
          <w:marRight w:val="0"/>
          <w:marTop w:val="0"/>
          <w:marBottom w:val="0"/>
          <w:divBdr>
            <w:top w:val="none" w:sz="0" w:space="0" w:color="auto"/>
            <w:left w:val="none" w:sz="0" w:space="0" w:color="auto"/>
            <w:bottom w:val="none" w:sz="0" w:space="0" w:color="auto"/>
            <w:right w:val="none" w:sz="0" w:space="0" w:color="auto"/>
          </w:divBdr>
        </w:div>
      </w:divsChild>
    </w:div>
    <w:div w:id="349259691">
      <w:bodyDiv w:val="1"/>
      <w:marLeft w:val="0"/>
      <w:marRight w:val="0"/>
      <w:marTop w:val="0"/>
      <w:marBottom w:val="0"/>
      <w:divBdr>
        <w:top w:val="none" w:sz="0" w:space="0" w:color="auto"/>
        <w:left w:val="none" w:sz="0" w:space="0" w:color="auto"/>
        <w:bottom w:val="none" w:sz="0" w:space="0" w:color="auto"/>
        <w:right w:val="none" w:sz="0" w:space="0" w:color="auto"/>
      </w:divBdr>
      <w:divsChild>
        <w:div w:id="1261528524">
          <w:marLeft w:val="0"/>
          <w:marRight w:val="0"/>
          <w:marTop w:val="0"/>
          <w:marBottom w:val="0"/>
          <w:divBdr>
            <w:top w:val="none" w:sz="0" w:space="0" w:color="auto"/>
            <w:left w:val="none" w:sz="0" w:space="0" w:color="auto"/>
            <w:bottom w:val="none" w:sz="0" w:space="0" w:color="auto"/>
            <w:right w:val="none" w:sz="0" w:space="0" w:color="auto"/>
          </w:divBdr>
        </w:div>
        <w:div w:id="1704597821">
          <w:marLeft w:val="0"/>
          <w:marRight w:val="0"/>
          <w:marTop w:val="0"/>
          <w:marBottom w:val="0"/>
          <w:divBdr>
            <w:top w:val="none" w:sz="0" w:space="0" w:color="auto"/>
            <w:left w:val="none" w:sz="0" w:space="0" w:color="auto"/>
            <w:bottom w:val="none" w:sz="0" w:space="0" w:color="auto"/>
            <w:right w:val="none" w:sz="0" w:space="0" w:color="auto"/>
          </w:divBdr>
        </w:div>
        <w:div w:id="1503811787">
          <w:marLeft w:val="0"/>
          <w:marRight w:val="0"/>
          <w:marTop w:val="0"/>
          <w:marBottom w:val="0"/>
          <w:divBdr>
            <w:top w:val="none" w:sz="0" w:space="0" w:color="auto"/>
            <w:left w:val="none" w:sz="0" w:space="0" w:color="auto"/>
            <w:bottom w:val="none" w:sz="0" w:space="0" w:color="auto"/>
            <w:right w:val="none" w:sz="0" w:space="0" w:color="auto"/>
          </w:divBdr>
        </w:div>
        <w:div w:id="161045671">
          <w:marLeft w:val="0"/>
          <w:marRight w:val="0"/>
          <w:marTop w:val="0"/>
          <w:marBottom w:val="0"/>
          <w:divBdr>
            <w:top w:val="none" w:sz="0" w:space="0" w:color="auto"/>
            <w:left w:val="none" w:sz="0" w:space="0" w:color="auto"/>
            <w:bottom w:val="none" w:sz="0" w:space="0" w:color="auto"/>
            <w:right w:val="none" w:sz="0" w:space="0" w:color="auto"/>
          </w:divBdr>
        </w:div>
      </w:divsChild>
    </w:div>
    <w:div w:id="601374194">
      <w:bodyDiv w:val="1"/>
      <w:marLeft w:val="0"/>
      <w:marRight w:val="0"/>
      <w:marTop w:val="0"/>
      <w:marBottom w:val="0"/>
      <w:divBdr>
        <w:top w:val="none" w:sz="0" w:space="0" w:color="auto"/>
        <w:left w:val="none" w:sz="0" w:space="0" w:color="auto"/>
        <w:bottom w:val="none" w:sz="0" w:space="0" w:color="auto"/>
        <w:right w:val="none" w:sz="0" w:space="0" w:color="auto"/>
      </w:divBdr>
      <w:divsChild>
        <w:div w:id="488639939">
          <w:marLeft w:val="0"/>
          <w:marRight w:val="0"/>
          <w:marTop w:val="0"/>
          <w:marBottom w:val="0"/>
          <w:divBdr>
            <w:top w:val="none" w:sz="0" w:space="0" w:color="auto"/>
            <w:left w:val="none" w:sz="0" w:space="0" w:color="auto"/>
            <w:bottom w:val="none" w:sz="0" w:space="0" w:color="auto"/>
            <w:right w:val="none" w:sz="0" w:space="0" w:color="auto"/>
          </w:divBdr>
        </w:div>
        <w:div w:id="257449991">
          <w:marLeft w:val="0"/>
          <w:marRight w:val="0"/>
          <w:marTop w:val="0"/>
          <w:marBottom w:val="0"/>
          <w:divBdr>
            <w:top w:val="none" w:sz="0" w:space="0" w:color="auto"/>
            <w:left w:val="none" w:sz="0" w:space="0" w:color="auto"/>
            <w:bottom w:val="none" w:sz="0" w:space="0" w:color="auto"/>
            <w:right w:val="none" w:sz="0" w:space="0" w:color="auto"/>
          </w:divBdr>
        </w:div>
        <w:div w:id="2135052525">
          <w:marLeft w:val="0"/>
          <w:marRight w:val="0"/>
          <w:marTop w:val="0"/>
          <w:marBottom w:val="0"/>
          <w:divBdr>
            <w:top w:val="none" w:sz="0" w:space="0" w:color="auto"/>
            <w:left w:val="none" w:sz="0" w:space="0" w:color="auto"/>
            <w:bottom w:val="none" w:sz="0" w:space="0" w:color="auto"/>
            <w:right w:val="none" w:sz="0" w:space="0" w:color="auto"/>
          </w:divBdr>
        </w:div>
        <w:div w:id="888759464">
          <w:marLeft w:val="0"/>
          <w:marRight w:val="0"/>
          <w:marTop w:val="0"/>
          <w:marBottom w:val="0"/>
          <w:divBdr>
            <w:top w:val="none" w:sz="0" w:space="0" w:color="auto"/>
            <w:left w:val="none" w:sz="0" w:space="0" w:color="auto"/>
            <w:bottom w:val="none" w:sz="0" w:space="0" w:color="auto"/>
            <w:right w:val="none" w:sz="0" w:space="0" w:color="auto"/>
          </w:divBdr>
        </w:div>
      </w:divsChild>
    </w:div>
    <w:div w:id="1075395435">
      <w:bodyDiv w:val="1"/>
      <w:marLeft w:val="0"/>
      <w:marRight w:val="0"/>
      <w:marTop w:val="0"/>
      <w:marBottom w:val="0"/>
      <w:divBdr>
        <w:top w:val="none" w:sz="0" w:space="0" w:color="auto"/>
        <w:left w:val="none" w:sz="0" w:space="0" w:color="auto"/>
        <w:bottom w:val="none" w:sz="0" w:space="0" w:color="auto"/>
        <w:right w:val="none" w:sz="0" w:space="0" w:color="auto"/>
      </w:divBdr>
    </w:div>
    <w:div w:id="1145467767">
      <w:bodyDiv w:val="1"/>
      <w:marLeft w:val="0"/>
      <w:marRight w:val="0"/>
      <w:marTop w:val="0"/>
      <w:marBottom w:val="0"/>
      <w:divBdr>
        <w:top w:val="none" w:sz="0" w:space="0" w:color="auto"/>
        <w:left w:val="none" w:sz="0" w:space="0" w:color="auto"/>
        <w:bottom w:val="none" w:sz="0" w:space="0" w:color="auto"/>
        <w:right w:val="none" w:sz="0" w:space="0" w:color="auto"/>
      </w:divBdr>
    </w:div>
    <w:div w:id="1192651821">
      <w:bodyDiv w:val="1"/>
      <w:marLeft w:val="0"/>
      <w:marRight w:val="0"/>
      <w:marTop w:val="0"/>
      <w:marBottom w:val="0"/>
      <w:divBdr>
        <w:top w:val="none" w:sz="0" w:space="0" w:color="auto"/>
        <w:left w:val="none" w:sz="0" w:space="0" w:color="auto"/>
        <w:bottom w:val="none" w:sz="0" w:space="0" w:color="auto"/>
        <w:right w:val="none" w:sz="0" w:space="0" w:color="auto"/>
      </w:divBdr>
      <w:divsChild>
        <w:div w:id="1721439530">
          <w:marLeft w:val="0"/>
          <w:marRight w:val="0"/>
          <w:marTop w:val="0"/>
          <w:marBottom w:val="0"/>
          <w:divBdr>
            <w:top w:val="none" w:sz="0" w:space="0" w:color="auto"/>
            <w:left w:val="none" w:sz="0" w:space="0" w:color="auto"/>
            <w:bottom w:val="none" w:sz="0" w:space="0" w:color="auto"/>
            <w:right w:val="none" w:sz="0" w:space="0" w:color="auto"/>
          </w:divBdr>
        </w:div>
        <w:div w:id="217400039">
          <w:marLeft w:val="0"/>
          <w:marRight w:val="0"/>
          <w:marTop w:val="0"/>
          <w:marBottom w:val="0"/>
          <w:divBdr>
            <w:top w:val="none" w:sz="0" w:space="0" w:color="auto"/>
            <w:left w:val="none" w:sz="0" w:space="0" w:color="auto"/>
            <w:bottom w:val="none" w:sz="0" w:space="0" w:color="auto"/>
            <w:right w:val="none" w:sz="0" w:space="0" w:color="auto"/>
          </w:divBdr>
        </w:div>
        <w:div w:id="620651751">
          <w:marLeft w:val="0"/>
          <w:marRight w:val="0"/>
          <w:marTop w:val="0"/>
          <w:marBottom w:val="0"/>
          <w:divBdr>
            <w:top w:val="none" w:sz="0" w:space="0" w:color="auto"/>
            <w:left w:val="none" w:sz="0" w:space="0" w:color="auto"/>
            <w:bottom w:val="none" w:sz="0" w:space="0" w:color="auto"/>
            <w:right w:val="none" w:sz="0" w:space="0" w:color="auto"/>
          </w:divBdr>
        </w:div>
        <w:div w:id="239099780">
          <w:marLeft w:val="0"/>
          <w:marRight w:val="0"/>
          <w:marTop w:val="0"/>
          <w:marBottom w:val="0"/>
          <w:divBdr>
            <w:top w:val="none" w:sz="0" w:space="0" w:color="auto"/>
            <w:left w:val="none" w:sz="0" w:space="0" w:color="auto"/>
            <w:bottom w:val="none" w:sz="0" w:space="0" w:color="auto"/>
            <w:right w:val="none" w:sz="0" w:space="0" w:color="auto"/>
          </w:divBdr>
        </w:div>
        <w:div w:id="9112202">
          <w:marLeft w:val="0"/>
          <w:marRight w:val="0"/>
          <w:marTop w:val="0"/>
          <w:marBottom w:val="0"/>
          <w:divBdr>
            <w:top w:val="none" w:sz="0" w:space="0" w:color="auto"/>
            <w:left w:val="none" w:sz="0" w:space="0" w:color="auto"/>
            <w:bottom w:val="none" w:sz="0" w:space="0" w:color="auto"/>
            <w:right w:val="none" w:sz="0" w:space="0" w:color="auto"/>
          </w:divBdr>
        </w:div>
        <w:div w:id="1789354598">
          <w:marLeft w:val="0"/>
          <w:marRight w:val="0"/>
          <w:marTop w:val="0"/>
          <w:marBottom w:val="0"/>
          <w:divBdr>
            <w:top w:val="none" w:sz="0" w:space="0" w:color="auto"/>
            <w:left w:val="none" w:sz="0" w:space="0" w:color="auto"/>
            <w:bottom w:val="none" w:sz="0" w:space="0" w:color="auto"/>
            <w:right w:val="none" w:sz="0" w:space="0" w:color="auto"/>
          </w:divBdr>
        </w:div>
        <w:div w:id="176192442">
          <w:marLeft w:val="0"/>
          <w:marRight w:val="0"/>
          <w:marTop w:val="0"/>
          <w:marBottom w:val="0"/>
          <w:divBdr>
            <w:top w:val="none" w:sz="0" w:space="0" w:color="auto"/>
            <w:left w:val="none" w:sz="0" w:space="0" w:color="auto"/>
            <w:bottom w:val="none" w:sz="0" w:space="0" w:color="auto"/>
            <w:right w:val="none" w:sz="0" w:space="0" w:color="auto"/>
          </w:divBdr>
        </w:div>
        <w:div w:id="973022359">
          <w:marLeft w:val="0"/>
          <w:marRight w:val="0"/>
          <w:marTop w:val="0"/>
          <w:marBottom w:val="0"/>
          <w:divBdr>
            <w:top w:val="none" w:sz="0" w:space="0" w:color="auto"/>
            <w:left w:val="none" w:sz="0" w:space="0" w:color="auto"/>
            <w:bottom w:val="none" w:sz="0" w:space="0" w:color="auto"/>
            <w:right w:val="none" w:sz="0" w:space="0" w:color="auto"/>
          </w:divBdr>
        </w:div>
      </w:divsChild>
    </w:div>
    <w:div w:id="1356616165">
      <w:bodyDiv w:val="1"/>
      <w:marLeft w:val="0"/>
      <w:marRight w:val="0"/>
      <w:marTop w:val="0"/>
      <w:marBottom w:val="0"/>
      <w:divBdr>
        <w:top w:val="none" w:sz="0" w:space="0" w:color="auto"/>
        <w:left w:val="none" w:sz="0" w:space="0" w:color="auto"/>
        <w:bottom w:val="none" w:sz="0" w:space="0" w:color="auto"/>
        <w:right w:val="none" w:sz="0" w:space="0" w:color="auto"/>
      </w:divBdr>
      <w:divsChild>
        <w:div w:id="51659218">
          <w:marLeft w:val="0"/>
          <w:marRight w:val="0"/>
          <w:marTop w:val="0"/>
          <w:marBottom w:val="0"/>
          <w:divBdr>
            <w:top w:val="none" w:sz="0" w:space="0" w:color="auto"/>
            <w:left w:val="none" w:sz="0" w:space="0" w:color="auto"/>
            <w:bottom w:val="none" w:sz="0" w:space="0" w:color="auto"/>
            <w:right w:val="none" w:sz="0" w:space="0" w:color="auto"/>
          </w:divBdr>
        </w:div>
        <w:div w:id="624313987">
          <w:marLeft w:val="0"/>
          <w:marRight w:val="0"/>
          <w:marTop w:val="0"/>
          <w:marBottom w:val="0"/>
          <w:divBdr>
            <w:top w:val="none" w:sz="0" w:space="0" w:color="auto"/>
            <w:left w:val="none" w:sz="0" w:space="0" w:color="auto"/>
            <w:bottom w:val="none" w:sz="0" w:space="0" w:color="auto"/>
            <w:right w:val="none" w:sz="0" w:space="0" w:color="auto"/>
          </w:divBdr>
        </w:div>
        <w:div w:id="551770457">
          <w:marLeft w:val="0"/>
          <w:marRight w:val="0"/>
          <w:marTop w:val="0"/>
          <w:marBottom w:val="0"/>
          <w:divBdr>
            <w:top w:val="none" w:sz="0" w:space="0" w:color="auto"/>
            <w:left w:val="none" w:sz="0" w:space="0" w:color="auto"/>
            <w:bottom w:val="none" w:sz="0" w:space="0" w:color="auto"/>
            <w:right w:val="none" w:sz="0" w:space="0" w:color="auto"/>
          </w:divBdr>
        </w:div>
        <w:div w:id="1429157061">
          <w:marLeft w:val="0"/>
          <w:marRight w:val="0"/>
          <w:marTop w:val="0"/>
          <w:marBottom w:val="0"/>
          <w:divBdr>
            <w:top w:val="none" w:sz="0" w:space="0" w:color="auto"/>
            <w:left w:val="none" w:sz="0" w:space="0" w:color="auto"/>
            <w:bottom w:val="none" w:sz="0" w:space="0" w:color="auto"/>
            <w:right w:val="none" w:sz="0" w:space="0" w:color="auto"/>
          </w:divBdr>
        </w:div>
        <w:div w:id="1991976107">
          <w:marLeft w:val="0"/>
          <w:marRight w:val="0"/>
          <w:marTop w:val="0"/>
          <w:marBottom w:val="0"/>
          <w:divBdr>
            <w:top w:val="none" w:sz="0" w:space="0" w:color="auto"/>
            <w:left w:val="none" w:sz="0" w:space="0" w:color="auto"/>
            <w:bottom w:val="none" w:sz="0" w:space="0" w:color="auto"/>
            <w:right w:val="none" w:sz="0" w:space="0" w:color="auto"/>
          </w:divBdr>
        </w:div>
        <w:div w:id="978069672">
          <w:marLeft w:val="0"/>
          <w:marRight w:val="0"/>
          <w:marTop w:val="0"/>
          <w:marBottom w:val="0"/>
          <w:divBdr>
            <w:top w:val="none" w:sz="0" w:space="0" w:color="auto"/>
            <w:left w:val="none" w:sz="0" w:space="0" w:color="auto"/>
            <w:bottom w:val="none" w:sz="0" w:space="0" w:color="auto"/>
            <w:right w:val="none" w:sz="0" w:space="0" w:color="auto"/>
          </w:divBdr>
        </w:div>
        <w:div w:id="1023239770">
          <w:marLeft w:val="0"/>
          <w:marRight w:val="0"/>
          <w:marTop w:val="0"/>
          <w:marBottom w:val="0"/>
          <w:divBdr>
            <w:top w:val="none" w:sz="0" w:space="0" w:color="auto"/>
            <w:left w:val="none" w:sz="0" w:space="0" w:color="auto"/>
            <w:bottom w:val="none" w:sz="0" w:space="0" w:color="auto"/>
            <w:right w:val="none" w:sz="0" w:space="0" w:color="auto"/>
          </w:divBdr>
        </w:div>
        <w:div w:id="836311227">
          <w:marLeft w:val="0"/>
          <w:marRight w:val="0"/>
          <w:marTop w:val="0"/>
          <w:marBottom w:val="0"/>
          <w:divBdr>
            <w:top w:val="none" w:sz="0" w:space="0" w:color="auto"/>
            <w:left w:val="none" w:sz="0" w:space="0" w:color="auto"/>
            <w:bottom w:val="none" w:sz="0" w:space="0" w:color="auto"/>
            <w:right w:val="none" w:sz="0" w:space="0" w:color="auto"/>
          </w:divBdr>
        </w:div>
        <w:div w:id="1014499324">
          <w:marLeft w:val="0"/>
          <w:marRight w:val="0"/>
          <w:marTop w:val="0"/>
          <w:marBottom w:val="0"/>
          <w:divBdr>
            <w:top w:val="none" w:sz="0" w:space="0" w:color="auto"/>
            <w:left w:val="none" w:sz="0" w:space="0" w:color="auto"/>
            <w:bottom w:val="none" w:sz="0" w:space="0" w:color="auto"/>
            <w:right w:val="none" w:sz="0" w:space="0" w:color="auto"/>
          </w:divBdr>
        </w:div>
        <w:div w:id="1255942157">
          <w:marLeft w:val="0"/>
          <w:marRight w:val="0"/>
          <w:marTop w:val="0"/>
          <w:marBottom w:val="0"/>
          <w:divBdr>
            <w:top w:val="none" w:sz="0" w:space="0" w:color="auto"/>
            <w:left w:val="none" w:sz="0" w:space="0" w:color="auto"/>
            <w:bottom w:val="none" w:sz="0" w:space="0" w:color="auto"/>
            <w:right w:val="none" w:sz="0" w:space="0" w:color="auto"/>
          </w:divBdr>
        </w:div>
        <w:div w:id="2140758070">
          <w:marLeft w:val="0"/>
          <w:marRight w:val="0"/>
          <w:marTop w:val="0"/>
          <w:marBottom w:val="0"/>
          <w:divBdr>
            <w:top w:val="none" w:sz="0" w:space="0" w:color="auto"/>
            <w:left w:val="none" w:sz="0" w:space="0" w:color="auto"/>
            <w:bottom w:val="none" w:sz="0" w:space="0" w:color="auto"/>
            <w:right w:val="none" w:sz="0" w:space="0" w:color="auto"/>
          </w:divBdr>
        </w:div>
        <w:div w:id="778260734">
          <w:marLeft w:val="0"/>
          <w:marRight w:val="0"/>
          <w:marTop w:val="0"/>
          <w:marBottom w:val="0"/>
          <w:divBdr>
            <w:top w:val="none" w:sz="0" w:space="0" w:color="auto"/>
            <w:left w:val="none" w:sz="0" w:space="0" w:color="auto"/>
            <w:bottom w:val="none" w:sz="0" w:space="0" w:color="auto"/>
            <w:right w:val="none" w:sz="0" w:space="0" w:color="auto"/>
          </w:divBdr>
        </w:div>
      </w:divsChild>
    </w:div>
    <w:div w:id="1544056372">
      <w:bodyDiv w:val="1"/>
      <w:marLeft w:val="0"/>
      <w:marRight w:val="0"/>
      <w:marTop w:val="0"/>
      <w:marBottom w:val="0"/>
      <w:divBdr>
        <w:top w:val="none" w:sz="0" w:space="0" w:color="auto"/>
        <w:left w:val="none" w:sz="0" w:space="0" w:color="auto"/>
        <w:bottom w:val="none" w:sz="0" w:space="0" w:color="auto"/>
        <w:right w:val="none" w:sz="0" w:space="0" w:color="auto"/>
      </w:divBdr>
      <w:divsChild>
        <w:div w:id="2046514801">
          <w:marLeft w:val="0"/>
          <w:marRight w:val="0"/>
          <w:marTop w:val="0"/>
          <w:marBottom w:val="0"/>
          <w:divBdr>
            <w:top w:val="none" w:sz="0" w:space="0" w:color="auto"/>
            <w:left w:val="none" w:sz="0" w:space="0" w:color="auto"/>
            <w:bottom w:val="none" w:sz="0" w:space="0" w:color="auto"/>
            <w:right w:val="none" w:sz="0" w:space="0" w:color="auto"/>
          </w:divBdr>
        </w:div>
        <w:div w:id="1258102506">
          <w:marLeft w:val="0"/>
          <w:marRight w:val="0"/>
          <w:marTop w:val="0"/>
          <w:marBottom w:val="0"/>
          <w:divBdr>
            <w:top w:val="none" w:sz="0" w:space="0" w:color="auto"/>
            <w:left w:val="none" w:sz="0" w:space="0" w:color="auto"/>
            <w:bottom w:val="none" w:sz="0" w:space="0" w:color="auto"/>
            <w:right w:val="none" w:sz="0" w:space="0" w:color="auto"/>
          </w:divBdr>
        </w:div>
        <w:div w:id="35861081">
          <w:marLeft w:val="0"/>
          <w:marRight w:val="0"/>
          <w:marTop w:val="0"/>
          <w:marBottom w:val="0"/>
          <w:divBdr>
            <w:top w:val="none" w:sz="0" w:space="0" w:color="auto"/>
            <w:left w:val="none" w:sz="0" w:space="0" w:color="auto"/>
            <w:bottom w:val="none" w:sz="0" w:space="0" w:color="auto"/>
            <w:right w:val="none" w:sz="0" w:space="0" w:color="auto"/>
          </w:divBdr>
        </w:div>
        <w:div w:id="551966204">
          <w:marLeft w:val="0"/>
          <w:marRight w:val="0"/>
          <w:marTop w:val="0"/>
          <w:marBottom w:val="0"/>
          <w:divBdr>
            <w:top w:val="none" w:sz="0" w:space="0" w:color="auto"/>
            <w:left w:val="none" w:sz="0" w:space="0" w:color="auto"/>
            <w:bottom w:val="none" w:sz="0" w:space="0" w:color="auto"/>
            <w:right w:val="none" w:sz="0" w:space="0" w:color="auto"/>
          </w:divBdr>
        </w:div>
        <w:div w:id="13923438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e-c.edu.hk/eng/reform/annex/Edu-reform-eng.pdf" TargetMode="External"/><Relationship Id="rId21" Type="http://schemas.openxmlformats.org/officeDocument/2006/relationships/hyperlink" Target="http://www.eoc.org.hk/eoc/otherproject/eng/color/youthcorner/education/cop_edu/cop_edu_b.htm" TargetMode="External"/><Relationship Id="rId22" Type="http://schemas.openxmlformats.org/officeDocument/2006/relationships/hyperlink" Target="https://sites.google.com/a/gdoe.net/special-education/" TargetMode="External"/><Relationship Id="rId23" Type="http://schemas.openxmlformats.org/officeDocument/2006/relationships/hyperlink" Target="http://www.gov.hk/en/about/abouthk/factsheets/docs/religion.pdf" TargetMode="External"/><Relationship Id="rId24" Type="http://schemas.openxmlformats.org/officeDocument/2006/relationships/hyperlink" Target="http://www.yearbook.gov.hk/2013/en/pdf/E20.pdf" TargetMode="External"/><Relationship Id="rId25" Type="http://schemas.openxmlformats.org/officeDocument/2006/relationships/hyperlink" Target="http://www.scmp.com/article/446038/schools-face-closure-birth-rate-drops" TargetMode="External"/><Relationship Id="rId26" Type="http://schemas.openxmlformats.org/officeDocument/2006/relationships/hyperlink" Target="http://www.legco.gov.hk/yr12-13/english/panels/ed/ed_ie/papers/ed_ie0219cb4-410-3-e.pdf" TargetMode="External"/><Relationship Id="rId27" Type="http://schemas.openxmlformats.org/officeDocument/2006/relationships/hyperlink" Target="http://www.legco.gov.hk/yr13-14/english/panels/ed/ed_ie/papers/ed_ie0423cb4-586-2-e.pdf" TargetMode="External"/><Relationship Id="rId28" Type="http://schemas.openxmlformats.org/officeDocument/2006/relationships/hyperlink" Target="http://www.chinadailyasia.com/hknews/2015-07/23/content_15294048.html" TargetMode="External"/><Relationship Id="rId29" Type="http://schemas.openxmlformats.org/officeDocument/2006/relationships/hyperlink" Target="http://english.moe.gov.tw/ct.asp?xItem=11631&amp;ctNode=508&amp;mp=1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legislation.gov.uk/ukpga/2010/15/pdfs/ukpga_20100015_en.pdf" TargetMode="External"/><Relationship Id="rId31" Type="http://schemas.openxmlformats.org/officeDocument/2006/relationships/hyperlink" Target="http://idea.ed.gov/explore/home" TargetMode="External"/><Relationship Id="rId32" Type="http://schemas.openxmlformats.org/officeDocument/2006/relationships/hyperlink" Target="http://www.ed.gov/ESSA" TargetMode="External"/><Relationship Id="rId9" Type="http://schemas.openxmlformats.org/officeDocument/2006/relationships/hyperlink" Target="https://en.wikipedia.org/wiki/Autonomous_territory"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cbrayer@eduhk.hk" TargetMode="External"/><Relationship Id="rId33" Type="http://schemas.openxmlformats.org/officeDocument/2006/relationships/hyperlink" Target="https://docs.google.com/a/gdoe.net/viewer?a=v&amp;pid=sites&amp;srcid=Z2RvZS5uZXR8c3BlY2lhbC1lZHVjYXRpb258Z3g6NmIyZWUyYTkwMTc0MGNmOA" TargetMode="External"/><Relationship Id="rId34" Type="http://schemas.openxmlformats.org/officeDocument/2006/relationships/hyperlink" Target="http://siteresources.worldbank.org/DATASTATISTICS/Resources/GNIPC.pdf?level=1" TargetMode="External"/><Relationship Id="rId35" Type="http://schemas.openxmlformats.org/officeDocument/2006/relationships/hyperlink" Target="http://www.management.ase.ro/reveconomia/2006-1/9.pdf" TargetMode="External"/><Relationship Id="rId36" Type="http://schemas.openxmlformats.org/officeDocument/2006/relationships/header" Target="header1.xml"/><Relationship Id="rId10" Type="http://schemas.openxmlformats.org/officeDocument/2006/relationships/hyperlink" Target="https://en.wikipedia.org/wiki/Mainland_China" TargetMode="External"/><Relationship Id="rId11" Type="http://schemas.openxmlformats.org/officeDocument/2006/relationships/hyperlink" Target="https://en.wikipedia.org/wiki/Hongkongers" TargetMode="External"/><Relationship Id="rId12" Type="http://schemas.openxmlformats.org/officeDocument/2006/relationships/hyperlink" Target="http://worldpopulationreview.com/countries/philippines-population/" TargetMode="External"/><Relationship Id="rId13" Type="http://schemas.openxmlformats.org/officeDocument/2006/relationships/hyperlink" Target="http://worldpopulationreview.com/countries/indonesia-population/" TargetMode="External"/><Relationship Id="rId14" Type="http://schemas.openxmlformats.org/officeDocument/2006/relationships/hyperlink" Target="http://bls.guam.gov/wp-content/uploads/bsk-pdfmanager/76_HOUSEHOLDPERCAPITAINCOME-2010.PDF" TargetMode="External"/><Relationship Id="rId15" Type="http://schemas.openxmlformats.org/officeDocument/2006/relationships/hyperlink" Target="https://www.cia.gov/library/publications/the-world-factbook/geos/gq.html" TargetMode="External"/><Relationship Id="rId16" Type="http://schemas.openxmlformats.org/officeDocument/2006/relationships/hyperlink" Target="http://www.legislation.gov.hk/blis_pdf.nsf/CurAllEngDoc/D72F7A7DE6892EEE482575EF000ED92F/$FILE/CAP_487_e_b5.pdf" TargetMode="External"/><Relationship Id="rId17" Type="http://schemas.openxmlformats.org/officeDocument/2006/relationships/hyperlink" Target="http://applications.edb.gov.hk/circular/upload/EDBC/EDBC14012E.pdf" TargetMode="External"/><Relationship Id="rId18" Type="http://schemas.openxmlformats.org/officeDocument/2006/relationships/hyperlink" Target="http://www.edb.gov.hk/en/edu-system/special/support-subsidy/special-school/school-partnership-scheme/index.html" TargetMode="External"/><Relationship Id="rId19" Type="http://schemas.openxmlformats.org/officeDocument/2006/relationships/hyperlink" Target="http://www.edb.gov.hk/en/edu-system/primary-secondary/applicable-to-primary-secondary/direct-subsidy-scheme/index/info-sch.html" TargetMode="External"/><Relationship Id="rId37" Type="http://schemas.openxmlformats.org/officeDocument/2006/relationships/footer" Target="footer1.xml"/><Relationship Id="rId38" Type="http://schemas.openxmlformats.org/officeDocument/2006/relationships/footer" Target="footer2.xml"/><Relationship Id="rId39" Type="http://schemas.openxmlformats.org/officeDocument/2006/relationships/header" Target="header2.xm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4937A-CC10-0A4F-8C97-82AD06302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8232</Words>
  <Characters>46927</Characters>
  <Application>Microsoft Macintosh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HKIEd</Company>
  <LinksUpToDate>false</LinksUpToDate>
  <CharactersWithSpaces>55049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McBrayer</dc:creator>
  <cp:lastModifiedBy>reviewer</cp:lastModifiedBy>
  <cp:revision>2</cp:revision>
  <cp:lastPrinted>2016-08-23T04:10:00Z</cp:lastPrinted>
  <dcterms:created xsi:type="dcterms:W3CDTF">2017-05-23T19:45:00Z</dcterms:created>
  <dcterms:modified xsi:type="dcterms:W3CDTF">2017-05-23T19:45:00Z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